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EDB02" w14:textId="77777777" w:rsidR="005B2481" w:rsidRDefault="005B2481"/>
    <w:p w14:paraId="72C49951" w14:textId="77777777" w:rsidR="0021185E" w:rsidRPr="0043779E" w:rsidRDefault="0021185E" w:rsidP="0021185E">
      <w:pPr>
        <w:jc w:val="both"/>
        <w:rPr>
          <w:rFonts w:ascii="Arial" w:hAnsi="Arial" w:cs="Arial"/>
          <w:noProof/>
          <w:lang w:val="en-US"/>
        </w:rPr>
      </w:pPr>
      <w:r w:rsidRPr="00A2732A">
        <w:rPr>
          <w:rFonts w:ascii="Arial" w:hAnsi="Arial" w:cs="Arial"/>
          <w:noProof/>
          <w:lang w:eastAsia="de-DE"/>
        </w:rPr>
        <w:drawing>
          <wp:inline distT="0" distB="0" distL="0" distR="0" wp14:anchorId="1F56BA9C" wp14:editId="5D41C0BF">
            <wp:extent cx="5760720" cy="1827349"/>
            <wp:effectExtent l="0" t="0" r="0" b="1905"/>
            <wp:docPr id="5" name="Grafik 5" descr="G:\Schluckpaper 8 - Gesamtkohorte\Ab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chluckpaper 8 - Gesamtkohorte\Abb4.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1827349"/>
                    </a:xfrm>
                    <a:prstGeom prst="rect">
                      <a:avLst/>
                    </a:prstGeom>
                    <a:noFill/>
                    <a:ln>
                      <a:noFill/>
                    </a:ln>
                  </pic:spPr>
                </pic:pic>
              </a:graphicData>
            </a:graphic>
          </wp:inline>
        </w:drawing>
      </w:r>
    </w:p>
    <w:p w14:paraId="7B3A9E1A" w14:textId="77777777" w:rsidR="0021185E" w:rsidRDefault="0021185E" w:rsidP="0021185E">
      <w:pPr>
        <w:jc w:val="both"/>
        <w:rPr>
          <w:lang w:val="en-US"/>
        </w:rPr>
      </w:pPr>
    </w:p>
    <w:p w14:paraId="12D03805" w14:textId="77777777" w:rsidR="0021185E" w:rsidRDefault="0021185E" w:rsidP="0021185E">
      <w:pPr>
        <w:jc w:val="both"/>
        <w:rPr>
          <w:rFonts w:ascii="Arial" w:hAnsi="Arial" w:cs="Arial"/>
          <w:noProof/>
          <w:lang w:val="en-US"/>
        </w:rPr>
      </w:pPr>
    </w:p>
    <w:p w14:paraId="5901D2EF" w14:textId="0255543B" w:rsidR="0021185E" w:rsidRPr="002179D3" w:rsidRDefault="0021185E" w:rsidP="0021185E">
      <w:pPr>
        <w:spacing w:line="360" w:lineRule="auto"/>
        <w:jc w:val="both"/>
        <w:rPr>
          <w:rFonts w:ascii="Arial" w:hAnsi="Arial" w:cs="Arial"/>
          <w:noProof/>
          <w:sz w:val="24"/>
          <w:szCs w:val="24"/>
          <w:lang w:val="en-US"/>
        </w:rPr>
      </w:pPr>
      <w:r w:rsidRPr="002179D3">
        <w:rPr>
          <w:rFonts w:ascii="Arial" w:hAnsi="Arial" w:cs="Arial"/>
          <w:b/>
          <w:bCs/>
          <w:noProof/>
          <w:sz w:val="24"/>
          <w:szCs w:val="24"/>
          <w:lang w:val="en-US"/>
        </w:rPr>
        <w:t xml:space="preserve">Figure </w:t>
      </w:r>
      <w:r w:rsidR="00B96E31">
        <w:rPr>
          <w:rFonts w:ascii="Arial" w:hAnsi="Arial" w:cs="Arial"/>
          <w:b/>
          <w:bCs/>
          <w:noProof/>
          <w:sz w:val="24"/>
          <w:szCs w:val="24"/>
          <w:lang w:val="en-US"/>
        </w:rPr>
        <w:t>S2</w:t>
      </w:r>
      <w:r w:rsidRPr="002179D3">
        <w:rPr>
          <w:rFonts w:ascii="Arial" w:hAnsi="Arial" w:cs="Arial"/>
          <w:b/>
          <w:bCs/>
          <w:noProof/>
          <w:sz w:val="24"/>
          <w:szCs w:val="24"/>
          <w:lang w:val="en-US"/>
        </w:rPr>
        <w:t xml:space="preserve">: </w:t>
      </w:r>
      <w:r w:rsidRPr="00680FD1">
        <w:rPr>
          <w:rFonts w:ascii="Arial" w:hAnsi="Arial" w:cs="Arial"/>
          <w:b/>
          <w:bCs/>
          <w:noProof/>
          <w:sz w:val="24"/>
          <w:szCs w:val="24"/>
          <w:lang w:val="en-US"/>
        </w:rPr>
        <w:t>Visualization of the LES in a patient with challenging anatomy.</w:t>
      </w:r>
      <w:r w:rsidRPr="00680FD1">
        <w:rPr>
          <w:rFonts w:ascii="Arial" w:hAnsi="Arial" w:cs="Arial"/>
          <w:noProof/>
          <w:sz w:val="24"/>
          <w:szCs w:val="24"/>
          <w:lang w:val="en-US"/>
        </w:rPr>
        <w:t xml:space="preserve"> (A) Axial and coronal HASTE images reveal a large hiatal hernia. (B) Due to the alterned anatomy, real-time MRI depicts only a short segment of the distal esophagus during bolus transit (arrow heads). (C) In coronal planes the empty esophagus can only vaguely be recognised at rest due to partial volume effects (arrows). (D) After plane optimization employing previous real-time aquisitions the lowest segment of the esophagus and the LES could successfully be visualized during bolus transit (arrowheads).</w:t>
      </w:r>
      <w:r w:rsidRPr="002179D3">
        <w:rPr>
          <w:rFonts w:ascii="Arial" w:hAnsi="Arial" w:cs="Arial"/>
          <w:noProof/>
          <w:sz w:val="24"/>
          <w:szCs w:val="24"/>
          <w:lang w:val="en-US"/>
        </w:rPr>
        <w:t xml:space="preserve"> </w:t>
      </w:r>
    </w:p>
    <w:p w14:paraId="360600BA" w14:textId="77777777" w:rsidR="00050855" w:rsidRPr="00050855" w:rsidRDefault="00050855">
      <w:pPr>
        <w:rPr>
          <w:lang w:val="en-US"/>
        </w:rPr>
      </w:pPr>
    </w:p>
    <w:sectPr w:rsidR="00050855" w:rsidRPr="00050855" w:rsidSect="00DD17F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855"/>
    <w:rsid w:val="00050855"/>
    <w:rsid w:val="000811E0"/>
    <w:rsid w:val="0021185E"/>
    <w:rsid w:val="005B2481"/>
    <w:rsid w:val="00B96E31"/>
    <w:rsid w:val="00DD17F5"/>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8E5E6"/>
  <w15:chartTrackingRefBased/>
  <w15:docId w15:val="{681E54A6-8EAF-564F-81B6-745F46844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0855"/>
    <w:pPr>
      <w:spacing w:after="160" w:line="259" w:lineRule="auto"/>
    </w:pPr>
    <w:rPr>
      <w:rFonts w:eastAsiaTheme="minorEastAsia"/>
      <w:sz w:val="22"/>
      <w:szCs w:val="22"/>
      <w:lang w:eastAsia="ko-K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510</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Biggemann, Lorenz</cp:lastModifiedBy>
  <cp:revision>3</cp:revision>
  <dcterms:created xsi:type="dcterms:W3CDTF">2022-12-08T17:33:00Z</dcterms:created>
  <dcterms:modified xsi:type="dcterms:W3CDTF">2023-07-30T20:59:00Z</dcterms:modified>
</cp:coreProperties>
</file>