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1C691" w14:textId="62A570C6" w:rsidR="00DD32D1" w:rsidRPr="00A2037F" w:rsidRDefault="00DD32D1" w:rsidP="00DD32D1">
      <w:pPr>
        <w:spacing w:after="0" w:line="480" w:lineRule="auto"/>
        <w:jc w:val="both"/>
        <w:rPr>
          <w:rFonts w:ascii="Times New Roman" w:hAnsi="Times New Roman" w:cs="Times New Roman"/>
          <w:b/>
          <w:sz w:val="20"/>
          <w:szCs w:val="20"/>
          <w:u w:val="single"/>
        </w:rPr>
      </w:pPr>
      <w:bookmarkStart w:id="0" w:name="_GoBack"/>
      <w:r w:rsidRPr="00A2037F">
        <w:rPr>
          <w:rFonts w:ascii="Times New Roman" w:hAnsi="Times New Roman" w:cs="Times New Roman"/>
          <w:b/>
          <w:sz w:val="20"/>
          <w:szCs w:val="20"/>
          <w:u w:val="single"/>
        </w:rPr>
        <w:t>Supplementa</w:t>
      </w:r>
      <w:r w:rsidR="0043211C" w:rsidRPr="00A2037F">
        <w:rPr>
          <w:rFonts w:ascii="Times New Roman" w:hAnsi="Times New Roman" w:cs="Times New Roman"/>
          <w:b/>
          <w:sz w:val="20"/>
          <w:szCs w:val="20"/>
          <w:u w:val="single"/>
        </w:rPr>
        <w:t>ry</w:t>
      </w:r>
      <w:r w:rsidRPr="00A2037F">
        <w:rPr>
          <w:rFonts w:ascii="Times New Roman" w:hAnsi="Times New Roman" w:cs="Times New Roman"/>
          <w:b/>
          <w:sz w:val="20"/>
          <w:szCs w:val="20"/>
          <w:u w:val="single"/>
        </w:rPr>
        <w:t xml:space="preserve"> material of</w:t>
      </w:r>
    </w:p>
    <w:p w14:paraId="18E1A858" w14:textId="77777777" w:rsidR="00DD32D1" w:rsidRPr="00A2037F" w:rsidRDefault="00DD32D1" w:rsidP="00DD32D1">
      <w:pPr>
        <w:spacing w:after="0" w:line="480" w:lineRule="auto"/>
        <w:jc w:val="both"/>
        <w:rPr>
          <w:rFonts w:ascii="Times New Roman" w:hAnsi="Times New Roman" w:cs="Times New Roman"/>
          <w:b/>
          <w:sz w:val="20"/>
          <w:szCs w:val="20"/>
        </w:rPr>
      </w:pPr>
    </w:p>
    <w:p w14:paraId="71C18F56" w14:textId="77777777" w:rsidR="00BA4966" w:rsidRPr="00A2037F" w:rsidRDefault="00BA4966" w:rsidP="00BA4966">
      <w:pPr>
        <w:spacing w:after="0" w:line="480" w:lineRule="auto"/>
        <w:jc w:val="both"/>
        <w:rPr>
          <w:rFonts w:ascii="Times New Roman" w:hAnsi="Times New Roman" w:cs="Times New Roman"/>
          <w:sz w:val="20"/>
          <w:szCs w:val="20"/>
        </w:rPr>
      </w:pPr>
      <w:r w:rsidRPr="00A2037F">
        <w:rPr>
          <w:rFonts w:ascii="Times New Roman" w:hAnsi="Times New Roman" w:cs="Times New Roman"/>
          <w:b/>
          <w:sz w:val="20"/>
          <w:szCs w:val="20"/>
        </w:rPr>
        <w:t>Doxorubicin induces cardiotoxicity in a pluripotent stem cell model of aggressive B cell lymphoma cancer patients</w:t>
      </w:r>
    </w:p>
    <w:p w14:paraId="29A4BB06" w14:textId="77777777" w:rsidR="00BA4966" w:rsidRPr="00A2037F" w:rsidRDefault="00BA4966" w:rsidP="00BA4966">
      <w:pPr>
        <w:spacing w:after="0" w:line="360" w:lineRule="auto"/>
        <w:jc w:val="both"/>
        <w:rPr>
          <w:rFonts w:ascii="Times New Roman" w:hAnsi="Times New Roman" w:cs="Times New Roman"/>
          <w:b/>
          <w:bCs/>
          <w:sz w:val="20"/>
          <w:szCs w:val="20"/>
        </w:rPr>
      </w:pPr>
      <w:r w:rsidRPr="00A2037F">
        <w:rPr>
          <w:rFonts w:ascii="Times New Roman" w:hAnsi="Times New Roman" w:cs="Times New Roman"/>
          <w:b/>
          <w:bCs/>
          <w:sz w:val="20"/>
          <w:szCs w:val="20"/>
        </w:rPr>
        <w:t xml:space="preserve">Short title: Mechanisms of DOX-induced ACT </w:t>
      </w:r>
    </w:p>
    <w:p w14:paraId="2FA7947F" w14:textId="77777777" w:rsidR="00BA4966" w:rsidRPr="00A2037F" w:rsidRDefault="00BA4966" w:rsidP="00BA4966">
      <w:pPr>
        <w:spacing w:after="0" w:line="360" w:lineRule="auto"/>
        <w:jc w:val="both"/>
        <w:rPr>
          <w:rFonts w:ascii="Times New Roman" w:hAnsi="Times New Roman" w:cs="Times New Roman"/>
          <w:b/>
          <w:bCs/>
          <w:sz w:val="20"/>
          <w:szCs w:val="20"/>
        </w:rPr>
      </w:pPr>
    </w:p>
    <w:p w14:paraId="4AF89245" w14:textId="77777777" w:rsidR="00BA4966" w:rsidRPr="00A2037F" w:rsidRDefault="00BA4966" w:rsidP="00BA4966">
      <w:pPr>
        <w:spacing w:after="0" w:line="480" w:lineRule="auto"/>
        <w:jc w:val="both"/>
        <w:rPr>
          <w:rFonts w:ascii="Times New Roman" w:hAnsi="Times New Roman" w:cs="Times New Roman"/>
          <w:sz w:val="20"/>
          <w:szCs w:val="20"/>
        </w:rPr>
      </w:pPr>
      <w:r w:rsidRPr="00A2037F">
        <w:rPr>
          <w:rFonts w:ascii="Times New Roman" w:hAnsi="Times New Roman" w:cs="Times New Roman"/>
          <w:sz w:val="20"/>
          <w:szCs w:val="20"/>
        </w:rPr>
        <w:t>Luis Peter Haupt</w:t>
      </w:r>
      <w:r w:rsidRPr="00A2037F">
        <w:rPr>
          <w:rFonts w:ascii="Times New Roman" w:hAnsi="Times New Roman" w:cs="Times New Roman"/>
          <w:sz w:val="20"/>
          <w:szCs w:val="20"/>
          <w:vertAlign w:val="superscript"/>
        </w:rPr>
        <w:t>a#</w:t>
      </w:r>
      <w:r w:rsidRPr="00A2037F">
        <w:rPr>
          <w:rFonts w:ascii="Times New Roman" w:hAnsi="Times New Roman" w:cs="Times New Roman"/>
          <w:sz w:val="20"/>
          <w:szCs w:val="20"/>
        </w:rPr>
        <w:t>; Sabine Rebs</w:t>
      </w:r>
      <w:r w:rsidRPr="00A2037F">
        <w:rPr>
          <w:rFonts w:ascii="Times New Roman" w:hAnsi="Times New Roman" w:cs="Times New Roman"/>
          <w:sz w:val="20"/>
          <w:szCs w:val="20"/>
          <w:vertAlign w:val="superscript"/>
        </w:rPr>
        <w:t>a#</w:t>
      </w:r>
      <w:r w:rsidRPr="00A2037F">
        <w:rPr>
          <w:rFonts w:ascii="Times New Roman" w:hAnsi="Times New Roman" w:cs="Times New Roman"/>
          <w:sz w:val="20"/>
          <w:szCs w:val="20"/>
        </w:rPr>
        <w:t>, Wiebke Maurer</w:t>
      </w:r>
      <w:r w:rsidRPr="00A2037F">
        <w:rPr>
          <w:rFonts w:ascii="Times New Roman" w:hAnsi="Times New Roman" w:cs="Times New Roman"/>
          <w:sz w:val="20"/>
          <w:szCs w:val="20"/>
          <w:vertAlign w:val="superscript"/>
        </w:rPr>
        <w:t>a</w:t>
      </w:r>
      <w:r w:rsidRPr="00A2037F">
        <w:rPr>
          <w:rFonts w:ascii="Times New Roman" w:hAnsi="Times New Roman" w:cs="Times New Roman"/>
          <w:sz w:val="20"/>
          <w:szCs w:val="20"/>
        </w:rPr>
        <w:t>, Daniela Hübscher</w:t>
      </w:r>
      <w:r w:rsidRPr="00A2037F">
        <w:rPr>
          <w:rFonts w:ascii="Times New Roman" w:hAnsi="Times New Roman" w:cs="Times New Roman"/>
          <w:sz w:val="20"/>
          <w:szCs w:val="20"/>
          <w:vertAlign w:val="superscript"/>
        </w:rPr>
        <w:t>a</w:t>
      </w:r>
      <w:r w:rsidRPr="00A2037F">
        <w:rPr>
          <w:rFonts w:ascii="Times New Roman" w:hAnsi="Times New Roman" w:cs="Times New Roman"/>
          <w:sz w:val="20"/>
          <w:szCs w:val="20"/>
        </w:rPr>
        <w:t>, Malte Tiburcy</w:t>
      </w:r>
      <w:r w:rsidRPr="00A2037F">
        <w:rPr>
          <w:rFonts w:ascii="Times New Roman" w:hAnsi="Times New Roman" w:cs="Times New Roman"/>
          <w:sz w:val="20"/>
          <w:szCs w:val="20"/>
          <w:vertAlign w:val="superscript"/>
        </w:rPr>
        <w:t>c</w:t>
      </w:r>
      <w:r w:rsidRPr="00A2037F">
        <w:rPr>
          <w:rFonts w:ascii="Times New Roman" w:hAnsi="Times New Roman" w:cs="Times New Roman"/>
          <w:sz w:val="20"/>
          <w:szCs w:val="20"/>
        </w:rPr>
        <w:t>; Steffen Pabel</w:t>
      </w:r>
      <w:r w:rsidRPr="00A2037F">
        <w:rPr>
          <w:rFonts w:ascii="Times New Roman" w:hAnsi="Times New Roman" w:cs="Times New Roman"/>
          <w:sz w:val="20"/>
          <w:szCs w:val="20"/>
          <w:vertAlign w:val="superscript"/>
        </w:rPr>
        <w:t>d</w:t>
      </w:r>
      <w:r w:rsidRPr="00A2037F">
        <w:rPr>
          <w:rFonts w:ascii="Times New Roman" w:hAnsi="Times New Roman" w:cs="Times New Roman"/>
          <w:sz w:val="20"/>
          <w:szCs w:val="20"/>
        </w:rPr>
        <w:t>, Andreas Maus</w:t>
      </w:r>
      <w:r w:rsidRPr="00A2037F">
        <w:rPr>
          <w:rFonts w:ascii="Times New Roman" w:hAnsi="Times New Roman" w:cs="Times New Roman"/>
          <w:sz w:val="20"/>
          <w:szCs w:val="20"/>
          <w:vertAlign w:val="superscript"/>
        </w:rPr>
        <w:t>a,b</w:t>
      </w:r>
      <w:r w:rsidRPr="00A2037F">
        <w:rPr>
          <w:rFonts w:ascii="Times New Roman" w:hAnsi="Times New Roman" w:cs="Times New Roman"/>
          <w:sz w:val="20"/>
          <w:szCs w:val="20"/>
        </w:rPr>
        <w:t>, Steffen Köhne</w:t>
      </w:r>
      <w:r w:rsidRPr="00A2037F">
        <w:rPr>
          <w:rFonts w:ascii="Times New Roman" w:hAnsi="Times New Roman" w:cs="Times New Roman"/>
          <w:sz w:val="20"/>
          <w:szCs w:val="20"/>
          <w:vertAlign w:val="superscript"/>
        </w:rPr>
        <w:t>a</w:t>
      </w:r>
      <w:r w:rsidRPr="00A2037F">
        <w:rPr>
          <w:rFonts w:ascii="Times New Roman" w:hAnsi="Times New Roman" w:cs="Times New Roman"/>
          <w:sz w:val="20"/>
          <w:szCs w:val="20"/>
        </w:rPr>
        <w:t>; Rewati Tappu</w:t>
      </w:r>
      <w:r w:rsidRPr="00A2037F">
        <w:rPr>
          <w:rFonts w:ascii="Times New Roman" w:hAnsi="Times New Roman" w:cs="Times New Roman"/>
          <w:sz w:val="20"/>
          <w:szCs w:val="20"/>
          <w:vertAlign w:val="superscript"/>
        </w:rPr>
        <w:t>e</w:t>
      </w:r>
      <w:r w:rsidRPr="00A2037F">
        <w:rPr>
          <w:rFonts w:ascii="Times New Roman" w:hAnsi="Times New Roman" w:cs="Times New Roman"/>
          <w:sz w:val="20"/>
          <w:szCs w:val="20"/>
        </w:rPr>
        <w:t>; Jan Haas</w:t>
      </w:r>
      <w:r w:rsidRPr="00A2037F">
        <w:rPr>
          <w:rFonts w:ascii="Times New Roman" w:hAnsi="Times New Roman" w:cs="Times New Roman"/>
          <w:sz w:val="20"/>
          <w:szCs w:val="20"/>
          <w:vertAlign w:val="superscript"/>
        </w:rPr>
        <w:t>e</w:t>
      </w:r>
      <w:r w:rsidRPr="00A2037F">
        <w:rPr>
          <w:rFonts w:ascii="Times New Roman" w:hAnsi="Times New Roman" w:cs="Times New Roman"/>
          <w:sz w:val="20"/>
          <w:szCs w:val="20"/>
        </w:rPr>
        <w:t>;</w:t>
      </w:r>
      <w:r w:rsidRPr="00A2037F">
        <w:rPr>
          <w:rFonts w:ascii="Times New Roman" w:hAnsi="Times New Roman" w:cs="Times New Roman"/>
          <w:sz w:val="20"/>
          <w:szCs w:val="20"/>
          <w:vertAlign w:val="superscript"/>
        </w:rPr>
        <w:t xml:space="preserve"> </w:t>
      </w:r>
      <w:r w:rsidRPr="00A2037F">
        <w:rPr>
          <w:rFonts w:ascii="Times New Roman" w:hAnsi="Times New Roman" w:cs="Times New Roman"/>
          <w:sz w:val="20"/>
          <w:szCs w:val="20"/>
        </w:rPr>
        <w:t>Yun Li</w:t>
      </w:r>
      <w:r w:rsidRPr="00A2037F">
        <w:rPr>
          <w:rFonts w:ascii="Times New Roman" w:hAnsi="Times New Roman" w:cs="Times New Roman"/>
          <w:sz w:val="20"/>
          <w:szCs w:val="20"/>
          <w:vertAlign w:val="superscript"/>
        </w:rPr>
        <w:t>f</w:t>
      </w:r>
      <w:r w:rsidRPr="00A2037F">
        <w:rPr>
          <w:rFonts w:ascii="Times New Roman" w:hAnsi="Times New Roman" w:cs="Times New Roman"/>
          <w:sz w:val="20"/>
          <w:szCs w:val="20"/>
        </w:rPr>
        <w:t>;</w:t>
      </w:r>
      <w:r w:rsidRPr="00A2037F">
        <w:rPr>
          <w:rFonts w:ascii="Times New Roman" w:hAnsi="Times New Roman" w:cs="Times New Roman"/>
          <w:sz w:val="20"/>
          <w:szCs w:val="20"/>
          <w:vertAlign w:val="superscript"/>
        </w:rPr>
        <w:t xml:space="preserve"> </w:t>
      </w:r>
      <w:r w:rsidRPr="00A2037F">
        <w:rPr>
          <w:rFonts w:ascii="Times New Roman" w:hAnsi="Times New Roman" w:cs="Times New Roman"/>
          <w:sz w:val="20"/>
          <w:szCs w:val="20"/>
        </w:rPr>
        <w:t>Andre Sasse</w:t>
      </w:r>
      <w:r w:rsidRPr="00A2037F">
        <w:rPr>
          <w:rFonts w:ascii="Times New Roman" w:hAnsi="Times New Roman" w:cs="Times New Roman"/>
          <w:sz w:val="20"/>
          <w:szCs w:val="20"/>
          <w:vertAlign w:val="superscript"/>
        </w:rPr>
        <w:t>g</w:t>
      </w:r>
      <w:r w:rsidRPr="00A2037F">
        <w:rPr>
          <w:rFonts w:ascii="Times New Roman" w:hAnsi="Times New Roman" w:cs="Times New Roman"/>
          <w:sz w:val="20"/>
          <w:szCs w:val="20"/>
          <w:vertAlign w:val="subscript"/>
        </w:rPr>
        <w:t>;</w:t>
      </w:r>
      <w:r w:rsidRPr="00A2037F">
        <w:rPr>
          <w:rFonts w:ascii="Times New Roman" w:hAnsi="Times New Roman" w:cs="Times New Roman"/>
          <w:sz w:val="20"/>
          <w:szCs w:val="20"/>
          <w:vertAlign w:val="superscript"/>
        </w:rPr>
        <w:t xml:space="preserve"> </w:t>
      </w:r>
      <w:r w:rsidRPr="00A2037F">
        <w:rPr>
          <w:rFonts w:ascii="Times New Roman" w:hAnsi="Times New Roman" w:cs="Times New Roman"/>
          <w:sz w:val="20"/>
          <w:szCs w:val="20"/>
        </w:rPr>
        <w:t>Celio C. X. Santos</w:t>
      </w:r>
      <w:r w:rsidRPr="00A2037F">
        <w:rPr>
          <w:rFonts w:ascii="Times New Roman" w:hAnsi="Times New Roman" w:cs="Times New Roman"/>
          <w:sz w:val="20"/>
          <w:szCs w:val="20"/>
          <w:vertAlign w:val="superscript"/>
        </w:rPr>
        <w:t>b</w:t>
      </w:r>
      <w:r w:rsidRPr="00A2037F">
        <w:rPr>
          <w:rFonts w:ascii="Times New Roman" w:hAnsi="Times New Roman" w:cs="Times New Roman"/>
          <w:sz w:val="20"/>
          <w:szCs w:val="20"/>
        </w:rPr>
        <w:t>; Ralf Dressel</w:t>
      </w:r>
      <w:r w:rsidRPr="00A2037F">
        <w:rPr>
          <w:rFonts w:ascii="Times New Roman" w:hAnsi="Times New Roman" w:cs="Times New Roman"/>
          <w:sz w:val="20"/>
          <w:szCs w:val="20"/>
          <w:vertAlign w:val="superscript"/>
        </w:rPr>
        <w:t>g</w:t>
      </w:r>
      <w:r w:rsidRPr="00A2037F">
        <w:rPr>
          <w:rFonts w:ascii="Times New Roman" w:hAnsi="Times New Roman" w:cs="Times New Roman"/>
          <w:sz w:val="20"/>
          <w:szCs w:val="20"/>
        </w:rPr>
        <w:t>; L. Wojnowski</w:t>
      </w:r>
      <w:r w:rsidRPr="00A2037F">
        <w:rPr>
          <w:rFonts w:ascii="Times New Roman" w:hAnsi="Times New Roman" w:cs="Times New Roman"/>
          <w:sz w:val="20"/>
          <w:szCs w:val="20"/>
          <w:vertAlign w:val="superscript"/>
        </w:rPr>
        <w:t>h</w:t>
      </w:r>
      <w:r w:rsidRPr="00A2037F">
        <w:rPr>
          <w:rFonts w:ascii="Times New Roman" w:hAnsi="Times New Roman" w:cs="Times New Roman"/>
          <w:sz w:val="20"/>
          <w:szCs w:val="20"/>
        </w:rPr>
        <w:t>; Gertrude Bunt</w:t>
      </w:r>
      <w:r w:rsidRPr="00A2037F">
        <w:rPr>
          <w:rFonts w:ascii="Times New Roman" w:hAnsi="Times New Roman" w:cs="Times New Roman"/>
          <w:sz w:val="20"/>
          <w:szCs w:val="20"/>
          <w:vertAlign w:val="superscript"/>
        </w:rPr>
        <w:t>i</w:t>
      </w:r>
      <w:r w:rsidRPr="00A2037F">
        <w:rPr>
          <w:rFonts w:ascii="Times New Roman" w:hAnsi="Times New Roman" w:cs="Times New Roman"/>
          <w:sz w:val="20"/>
          <w:szCs w:val="20"/>
        </w:rPr>
        <w:t>; Wiebke Moebius</w:t>
      </w:r>
      <w:r w:rsidRPr="00A2037F">
        <w:rPr>
          <w:rFonts w:ascii="Times New Roman" w:hAnsi="Times New Roman" w:cs="Times New Roman"/>
          <w:sz w:val="20"/>
          <w:szCs w:val="20"/>
          <w:vertAlign w:val="superscript"/>
        </w:rPr>
        <w:t>j, k</w:t>
      </w:r>
      <w:r w:rsidRPr="00A2037F">
        <w:rPr>
          <w:rFonts w:ascii="Times New Roman" w:hAnsi="Times New Roman" w:cs="Times New Roman"/>
          <w:sz w:val="20"/>
          <w:szCs w:val="20"/>
        </w:rPr>
        <w:t>, Ajay M. Shah</w:t>
      </w:r>
      <w:r w:rsidRPr="00A2037F">
        <w:rPr>
          <w:rFonts w:ascii="Times New Roman" w:hAnsi="Times New Roman" w:cs="Times New Roman"/>
          <w:sz w:val="20"/>
          <w:szCs w:val="20"/>
          <w:vertAlign w:val="superscript"/>
        </w:rPr>
        <w:t>b</w:t>
      </w:r>
      <w:r w:rsidRPr="00A2037F">
        <w:rPr>
          <w:rFonts w:ascii="Times New Roman" w:hAnsi="Times New Roman" w:cs="Times New Roman"/>
          <w:sz w:val="20"/>
          <w:szCs w:val="20"/>
        </w:rPr>
        <w:t>; Benjamin Meder</w:t>
      </w:r>
      <w:r w:rsidRPr="00A2037F">
        <w:rPr>
          <w:rFonts w:ascii="Times New Roman" w:hAnsi="Times New Roman" w:cs="Times New Roman"/>
          <w:sz w:val="20"/>
          <w:szCs w:val="20"/>
          <w:vertAlign w:val="superscript"/>
        </w:rPr>
        <w:t>e</w:t>
      </w:r>
      <w:r w:rsidRPr="00A2037F">
        <w:rPr>
          <w:rFonts w:ascii="Times New Roman" w:hAnsi="Times New Roman" w:cs="Times New Roman"/>
          <w:sz w:val="20"/>
          <w:szCs w:val="20"/>
        </w:rPr>
        <w:t>; Samuel Sossalla</w:t>
      </w:r>
      <w:r w:rsidRPr="00A2037F">
        <w:rPr>
          <w:rFonts w:ascii="Times New Roman" w:hAnsi="Times New Roman" w:cs="Times New Roman"/>
          <w:sz w:val="20"/>
          <w:szCs w:val="20"/>
          <w:vertAlign w:val="superscript"/>
        </w:rPr>
        <w:t>a,d</w:t>
      </w:r>
      <w:r w:rsidRPr="00A2037F">
        <w:rPr>
          <w:rFonts w:ascii="Times New Roman" w:hAnsi="Times New Roman" w:cs="Times New Roman"/>
          <w:sz w:val="20"/>
          <w:szCs w:val="20"/>
        </w:rPr>
        <w:t>; Bernd Wollnik</w:t>
      </w:r>
      <w:r w:rsidRPr="00A2037F">
        <w:rPr>
          <w:rFonts w:ascii="Times New Roman" w:hAnsi="Times New Roman" w:cs="Times New Roman"/>
          <w:sz w:val="20"/>
          <w:szCs w:val="20"/>
          <w:vertAlign w:val="superscript"/>
        </w:rPr>
        <w:t>f</w:t>
      </w:r>
      <w:r w:rsidRPr="00A2037F">
        <w:rPr>
          <w:rFonts w:ascii="Times New Roman" w:hAnsi="Times New Roman" w:cs="Times New Roman"/>
          <w:sz w:val="20"/>
          <w:szCs w:val="20"/>
        </w:rPr>
        <w:t>; Gerd Hasenfuss</w:t>
      </w:r>
      <w:r w:rsidRPr="00A2037F">
        <w:rPr>
          <w:rFonts w:ascii="Times New Roman" w:hAnsi="Times New Roman" w:cs="Times New Roman"/>
          <w:sz w:val="20"/>
          <w:szCs w:val="20"/>
          <w:vertAlign w:val="superscript"/>
        </w:rPr>
        <w:t>a</w:t>
      </w:r>
      <w:r w:rsidRPr="00A2037F">
        <w:rPr>
          <w:rFonts w:ascii="Times New Roman" w:hAnsi="Times New Roman" w:cs="Times New Roman"/>
          <w:sz w:val="20"/>
          <w:szCs w:val="20"/>
        </w:rPr>
        <w:t>; Katrin Streckfuss-Bömeke</w:t>
      </w:r>
      <w:r w:rsidRPr="00A2037F">
        <w:rPr>
          <w:rFonts w:ascii="Times New Roman" w:hAnsi="Times New Roman" w:cs="Times New Roman"/>
          <w:sz w:val="20"/>
          <w:szCs w:val="20"/>
          <w:vertAlign w:val="superscript"/>
        </w:rPr>
        <w:t>a,l,§</w:t>
      </w:r>
    </w:p>
    <w:p w14:paraId="3D103B81" w14:textId="77777777" w:rsidR="00BA4966" w:rsidRPr="00A2037F" w:rsidRDefault="00BA4966" w:rsidP="00BA4966">
      <w:pPr>
        <w:autoSpaceDE w:val="0"/>
        <w:autoSpaceDN w:val="0"/>
        <w:adjustRightInd w:val="0"/>
        <w:spacing w:after="0" w:line="480" w:lineRule="auto"/>
        <w:jc w:val="both"/>
        <w:rPr>
          <w:rFonts w:ascii="Times New Roman" w:hAnsi="Times New Roman" w:cs="Times New Roman"/>
          <w:sz w:val="20"/>
          <w:szCs w:val="20"/>
          <w:vertAlign w:val="superscript"/>
        </w:rPr>
      </w:pPr>
    </w:p>
    <w:p w14:paraId="32C7A6EB"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a</w:t>
      </w:r>
      <w:r w:rsidRPr="00A2037F">
        <w:rPr>
          <w:rFonts w:ascii="Times New Roman" w:hAnsi="Times New Roman" w:cs="Times New Roman"/>
          <w:sz w:val="20"/>
          <w:szCs w:val="20"/>
        </w:rPr>
        <w:t xml:space="preserve"> Clinic for Cardiology and Pneumonology, University Medical Center Göttingen, Göttingen, Germany.</w:t>
      </w:r>
    </w:p>
    <w:p w14:paraId="305B6428"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b</w:t>
      </w:r>
      <w:r w:rsidRPr="00A2037F">
        <w:rPr>
          <w:rFonts w:ascii="Times New Roman" w:hAnsi="Times New Roman" w:cs="Times New Roman"/>
          <w:sz w:val="20"/>
          <w:szCs w:val="20"/>
        </w:rPr>
        <w:t xml:space="preserve"> King’s College London British Heart Foundation Centre of Excellence, London, UK, United Kingdom </w:t>
      </w:r>
    </w:p>
    <w:p w14:paraId="3D1E23C1"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c</w:t>
      </w:r>
      <w:r w:rsidRPr="00A2037F">
        <w:rPr>
          <w:rFonts w:ascii="Times New Roman" w:hAnsi="Times New Roman" w:cs="Times New Roman"/>
          <w:sz w:val="20"/>
          <w:szCs w:val="20"/>
        </w:rPr>
        <w:t xml:space="preserve"> Institute of Pharmacology and Toxicology, University Medical Center Göttingen, Germany </w:t>
      </w:r>
    </w:p>
    <w:p w14:paraId="484E790E"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 xml:space="preserve">d </w:t>
      </w:r>
      <w:r w:rsidRPr="00A2037F">
        <w:rPr>
          <w:rFonts w:ascii="Times New Roman" w:hAnsi="Times New Roman" w:cs="Times New Roman"/>
          <w:sz w:val="20"/>
          <w:szCs w:val="20"/>
        </w:rPr>
        <w:t xml:space="preserve">Department of Internal Medicine 2 - Cardiology, University Medical Center Regensburg, Germany </w:t>
      </w:r>
    </w:p>
    <w:p w14:paraId="0586F50B"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e</w:t>
      </w:r>
      <w:r w:rsidRPr="00A2037F">
        <w:rPr>
          <w:rFonts w:ascii="Times New Roman" w:hAnsi="Times New Roman" w:cs="Times New Roman"/>
          <w:sz w:val="20"/>
          <w:szCs w:val="20"/>
        </w:rPr>
        <w:t xml:space="preserve"> Department of Cardiology, University of Heidelberg, Germany </w:t>
      </w:r>
    </w:p>
    <w:p w14:paraId="25734A24"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f</w:t>
      </w:r>
      <w:r w:rsidRPr="00A2037F">
        <w:rPr>
          <w:rFonts w:ascii="Times New Roman" w:hAnsi="Times New Roman" w:cs="Times New Roman"/>
          <w:sz w:val="20"/>
          <w:szCs w:val="20"/>
        </w:rPr>
        <w:t xml:space="preserve"> Institute of Human Genetics, University Hospital Center Göttingen, Göttingen, Germany;</w:t>
      </w:r>
    </w:p>
    <w:p w14:paraId="52F001D2"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g</w:t>
      </w:r>
      <w:r w:rsidRPr="00A2037F">
        <w:rPr>
          <w:rFonts w:ascii="Times New Roman" w:hAnsi="Times New Roman" w:cs="Times New Roman"/>
          <w:sz w:val="20"/>
          <w:szCs w:val="20"/>
        </w:rPr>
        <w:t xml:space="preserve"> Institute of Cellular and Molecular Immunology, University Medical Center Göttingen</w:t>
      </w:r>
      <w:r w:rsidRPr="00A2037F" w:rsidDel="002D6021">
        <w:rPr>
          <w:rFonts w:ascii="Times New Roman" w:hAnsi="Times New Roman" w:cs="Times New Roman"/>
          <w:sz w:val="20"/>
          <w:szCs w:val="20"/>
        </w:rPr>
        <w:t xml:space="preserve"> </w:t>
      </w:r>
    </w:p>
    <w:p w14:paraId="5C82BEB6"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h</w:t>
      </w:r>
      <w:r w:rsidRPr="00A2037F">
        <w:rPr>
          <w:rFonts w:ascii="Times New Roman" w:hAnsi="Times New Roman" w:cs="Times New Roman"/>
          <w:sz w:val="20"/>
          <w:szCs w:val="20"/>
        </w:rPr>
        <w:t xml:space="preserve"> University Medical Center Mainz, Department of Pharmacology, Mainz, Germany</w:t>
      </w:r>
    </w:p>
    <w:p w14:paraId="1EDB3BC3"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I</w:t>
      </w:r>
      <w:r w:rsidRPr="00A2037F">
        <w:rPr>
          <w:rFonts w:ascii="Times New Roman" w:hAnsi="Times New Roman" w:cs="Times New Roman"/>
          <w:sz w:val="20"/>
          <w:szCs w:val="20"/>
        </w:rPr>
        <w:t xml:space="preserve"> Clinical Optical Microscopy, University Medical Center Göttingen, Göttingen, Germany</w:t>
      </w:r>
    </w:p>
    <w:p w14:paraId="5B90740A" w14:textId="77777777" w:rsidR="00BA4966" w:rsidRPr="00A2037F" w:rsidRDefault="00BA4966" w:rsidP="00BA4966">
      <w:pPr>
        <w:spacing w:after="0" w:line="240" w:lineRule="auto"/>
        <w:rPr>
          <w:rFonts w:ascii="Times New Roman" w:eastAsia="Times New Roman" w:hAnsi="Times New Roman" w:cs="Times New Roman"/>
          <w:sz w:val="20"/>
          <w:szCs w:val="20"/>
          <w:lang w:eastAsia="de-DE"/>
        </w:rPr>
      </w:pPr>
      <w:r w:rsidRPr="00A2037F">
        <w:rPr>
          <w:rFonts w:ascii="Times New Roman" w:hAnsi="Times New Roman" w:cs="Times New Roman"/>
          <w:sz w:val="20"/>
          <w:szCs w:val="20"/>
          <w:vertAlign w:val="superscript"/>
        </w:rPr>
        <w:t>j</w:t>
      </w:r>
      <w:r w:rsidRPr="00A2037F">
        <w:rPr>
          <w:rFonts w:ascii="Times New Roman" w:hAnsi="Times New Roman" w:cs="Times New Roman"/>
          <w:sz w:val="20"/>
          <w:szCs w:val="20"/>
        </w:rPr>
        <w:t xml:space="preserve"> </w:t>
      </w:r>
      <w:r w:rsidRPr="00A2037F">
        <w:rPr>
          <w:rFonts w:ascii="Times New Roman" w:eastAsia="Times New Roman" w:hAnsi="Times New Roman" w:cs="Times New Roman"/>
          <w:sz w:val="20"/>
          <w:szCs w:val="20"/>
          <w:lang w:eastAsia="de-DE"/>
        </w:rPr>
        <w:t xml:space="preserve">Department of Neurogenetics, Electron Microscopy Core Unit, Max Planck Institute of Experimental Medicine, Göttingen, Germany. </w:t>
      </w:r>
    </w:p>
    <w:p w14:paraId="4FC0996B"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bookmarkStart w:id="1" w:name="_Hlk91962818"/>
      <w:r w:rsidRPr="00A2037F">
        <w:rPr>
          <w:rFonts w:ascii="Times New Roman" w:hAnsi="Times New Roman" w:cs="Times New Roman"/>
          <w:sz w:val="20"/>
          <w:szCs w:val="20"/>
          <w:vertAlign w:val="superscript"/>
        </w:rPr>
        <w:t>k</w:t>
      </w:r>
      <w:r w:rsidRPr="00A2037F">
        <w:rPr>
          <w:rFonts w:ascii="Times New Roman" w:hAnsi="Times New Roman" w:cs="Times New Roman"/>
          <w:sz w:val="20"/>
          <w:szCs w:val="20"/>
        </w:rPr>
        <w:t xml:space="preserve"> </w:t>
      </w:r>
      <w:r w:rsidRPr="00A2037F">
        <w:rPr>
          <w:rFonts w:ascii="Times New Roman" w:eastAsia="Times New Roman" w:hAnsi="Times New Roman" w:cs="Times New Roman"/>
          <w:sz w:val="20"/>
          <w:szCs w:val="20"/>
          <w:lang w:eastAsia="de-DE"/>
        </w:rPr>
        <w:t>Cluster of Excellence "Multiscale Bioimaging: from Molecular Machines to Networks of Excitable Cells" (MBExC), University of Göttingen, Göttingen, Germany</w:t>
      </w:r>
    </w:p>
    <w:bookmarkEnd w:id="1"/>
    <w:p w14:paraId="2ACA8C64"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l</w:t>
      </w:r>
      <w:r w:rsidRPr="00A2037F">
        <w:rPr>
          <w:rFonts w:ascii="Times New Roman" w:hAnsi="Times New Roman" w:cs="Times New Roman"/>
          <w:sz w:val="20"/>
          <w:szCs w:val="20"/>
        </w:rPr>
        <w:t xml:space="preserve"> Institute of Pharmacology and Toxicology, Würzburg University, Würzburg, Germany</w:t>
      </w:r>
    </w:p>
    <w:p w14:paraId="3778AF19"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p>
    <w:p w14:paraId="2BE21299"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p>
    <w:p w14:paraId="1AF03A1F"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rPr>
        <w:t>DZHK (German Center for Cardiovascular Research), partner site Göttingen (LH, SR, DH, AM, MT, SK, RD, SS, GH, K.S.-B), Partner site Heidelberg (RT, JH, BM)</w:t>
      </w:r>
    </w:p>
    <w:p w14:paraId="0CF27621" w14:textId="77777777" w:rsidR="00BA4966" w:rsidRPr="00A2037F" w:rsidRDefault="00BA4966" w:rsidP="00BA4966">
      <w:pPr>
        <w:autoSpaceDE w:val="0"/>
        <w:autoSpaceDN w:val="0"/>
        <w:adjustRightInd w:val="0"/>
        <w:spacing w:after="0" w:line="240" w:lineRule="auto"/>
        <w:jc w:val="both"/>
        <w:rPr>
          <w:rFonts w:ascii="Times New Roman" w:hAnsi="Times New Roman" w:cs="Times New Roman"/>
          <w:sz w:val="20"/>
          <w:szCs w:val="20"/>
        </w:rPr>
      </w:pPr>
      <w:r w:rsidRPr="00A2037F">
        <w:rPr>
          <w:rFonts w:ascii="Times New Roman" w:hAnsi="Times New Roman" w:cs="Times New Roman"/>
          <w:sz w:val="20"/>
          <w:szCs w:val="20"/>
          <w:vertAlign w:val="superscript"/>
        </w:rPr>
        <w:t>#</w:t>
      </w:r>
      <w:r w:rsidRPr="00A2037F">
        <w:rPr>
          <w:rFonts w:ascii="Times New Roman" w:hAnsi="Times New Roman" w:cs="Times New Roman"/>
          <w:sz w:val="20"/>
          <w:szCs w:val="20"/>
        </w:rPr>
        <w:t xml:space="preserve"> equal contribution</w:t>
      </w:r>
    </w:p>
    <w:p w14:paraId="69E6AF77" w14:textId="34065397" w:rsidR="00730939" w:rsidRPr="00A2037F" w:rsidRDefault="00730939" w:rsidP="0060305A">
      <w:pPr>
        <w:autoSpaceDE w:val="0"/>
        <w:autoSpaceDN w:val="0"/>
        <w:adjustRightInd w:val="0"/>
        <w:spacing w:after="0" w:line="480" w:lineRule="auto"/>
        <w:jc w:val="both"/>
        <w:rPr>
          <w:rFonts w:ascii="Times New Roman" w:eastAsia="Arial" w:hAnsi="Times New Roman" w:cs="Times New Roman"/>
          <w:b/>
          <w:bCs/>
          <w:sz w:val="20"/>
          <w:szCs w:val="20"/>
        </w:rPr>
      </w:pPr>
      <w:r w:rsidRPr="00A2037F">
        <w:rPr>
          <w:rFonts w:ascii="Times New Roman" w:eastAsia="Arial" w:hAnsi="Times New Roman" w:cs="Times New Roman"/>
          <w:b/>
          <w:bCs/>
          <w:sz w:val="20"/>
          <w:szCs w:val="20"/>
        </w:rPr>
        <w:br w:type="page"/>
      </w:r>
    </w:p>
    <w:p w14:paraId="24ECE1CE" w14:textId="5D16B1CE" w:rsidR="00B10F8E" w:rsidRPr="00A2037F" w:rsidRDefault="00B10F8E" w:rsidP="00A2074D">
      <w:pPr>
        <w:spacing w:after="0" w:line="480" w:lineRule="auto"/>
        <w:jc w:val="both"/>
        <w:rPr>
          <w:rFonts w:ascii="Times New Roman" w:hAnsi="Times New Roman" w:cs="Times New Roman"/>
          <w:b/>
          <w:sz w:val="20"/>
          <w:szCs w:val="20"/>
        </w:rPr>
      </w:pPr>
      <w:r w:rsidRPr="00A2037F">
        <w:rPr>
          <w:rFonts w:ascii="Times New Roman" w:hAnsi="Times New Roman" w:cs="Times New Roman"/>
          <w:b/>
          <w:sz w:val="20"/>
          <w:szCs w:val="20"/>
        </w:rPr>
        <w:t xml:space="preserve">Supplementary Figure 1: </w:t>
      </w:r>
      <w:r w:rsidRPr="00A2037F">
        <w:rPr>
          <w:rFonts w:ascii="Times New Roman" w:hAnsi="Times New Roman" w:cs="Times New Roman"/>
          <w:sz w:val="20"/>
          <w:szCs w:val="20"/>
        </w:rPr>
        <w:t>Overview of the used material</w:t>
      </w:r>
    </w:p>
    <w:p w14:paraId="6F9E1699" w14:textId="2F99609A" w:rsidR="00676C68" w:rsidRPr="00A2037F" w:rsidRDefault="00B10F8E" w:rsidP="00A2074D">
      <w:pPr>
        <w:spacing w:after="0" w:line="480" w:lineRule="auto"/>
        <w:jc w:val="both"/>
        <w:rPr>
          <w:rFonts w:ascii="Times New Roman" w:hAnsi="Times New Roman" w:cs="Times New Roman"/>
          <w:sz w:val="20"/>
          <w:szCs w:val="20"/>
        </w:rPr>
      </w:pPr>
      <w:r w:rsidRPr="00A2037F">
        <w:rPr>
          <w:rFonts w:ascii="Times New Roman" w:hAnsi="Times New Roman" w:cs="Times New Roman"/>
          <w:b/>
          <w:sz w:val="20"/>
          <w:szCs w:val="20"/>
        </w:rPr>
        <w:t>Supplementary</w:t>
      </w:r>
      <w:r w:rsidR="006F458B" w:rsidRPr="00A2037F">
        <w:rPr>
          <w:rFonts w:ascii="Times New Roman" w:hAnsi="Times New Roman" w:cs="Times New Roman"/>
          <w:b/>
          <w:sz w:val="20"/>
          <w:szCs w:val="20"/>
        </w:rPr>
        <w:t xml:space="preserve"> Figure </w:t>
      </w:r>
      <w:r w:rsidRPr="00A2037F">
        <w:rPr>
          <w:rFonts w:ascii="Times New Roman" w:hAnsi="Times New Roman" w:cs="Times New Roman"/>
          <w:b/>
          <w:sz w:val="20"/>
          <w:szCs w:val="20"/>
        </w:rPr>
        <w:t>2</w:t>
      </w:r>
      <w:r w:rsidR="006F458B" w:rsidRPr="00A2037F">
        <w:rPr>
          <w:rFonts w:ascii="Times New Roman" w:hAnsi="Times New Roman" w:cs="Times New Roman"/>
          <w:b/>
          <w:sz w:val="20"/>
          <w:szCs w:val="20"/>
        </w:rPr>
        <w:t>.</w:t>
      </w:r>
      <w:r w:rsidR="006F458B" w:rsidRPr="00A2037F">
        <w:rPr>
          <w:rFonts w:ascii="Times New Roman" w:hAnsi="Times New Roman" w:cs="Times New Roman"/>
          <w:sz w:val="20"/>
          <w:szCs w:val="20"/>
        </w:rPr>
        <w:t xml:space="preserve"> </w:t>
      </w:r>
      <w:r w:rsidR="00676C68" w:rsidRPr="00A2037F">
        <w:rPr>
          <w:rFonts w:ascii="Times New Roman" w:hAnsi="Times New Roman" w:cs="Times New Roman"/>
          <w:bCs/>
          <w:sz w:val="20"/>
          <w:szCs w:val="20"/>
        </w:rPr>
        <w:t>Analysis of human myocardium of ACT patients and isolated ACT cardiac fibroblasts.</w:t>
      </w:r>
      <w:r w:rsidR="00676C68" w:rsidRPr="00A2037F">
        <w:rPr>
          <w:rFonts w:ascii="Times New Roman" w:hAnsi="Times New Roman" w:cs="Times New Roman"/>
          <w:sz w:val="20"/>
          <w:szCs w:val="20"/>
        </w:rPr>
        <w:t xml:space="preserve"> </w:t>
      </w:r>
      <w:r w:rsidR="00897E22" w:rsidRPr="00A2037F">
        <w:rPr>
          <w:rFonts w:ascii="Times New Roman" w:hAnsi="Times New Roman" w:cs="Times New Roman"/>
          <w:b/>
          <w:sz w:val="20"/>
          <w:szCs w:val="20"/>
        </w:rPr>
        <w:t>(</w:t>
      </w:r>
      <w:r w:rsidR="00043B63" w:rsidRPr="00A2037F">
        <w:rPr>
          <w:rFonts w:ascii="Times New Roman" w:hAnsi="Times New Roman" w:cs="Times New Roman"/>
          <w:b/>
          <w:sz w:val="20"/>
          <w:szCs w:val="20"/>
        </w:rPr>
        <w:t>A</w:t>
      </w:r>
      <w:r w:rsidR="00676C68" w:rsidRPr="00A2037F">
        <w:rPr>
          <w:rFonts w:ascii="Times New Roman" w:hAnsi="Times New Roman" w:cs="Times New Roman"/>
          <w:b/>
          <w:sz w:val="20"/>
          <w:szCs w:val="20"/>
        </w:rPr>
        <w:t>)</w:t>
      </w:r>
      <w:r w:rsidR="00897E22" w:rsidRPr="00A2037F">
        <w:rPr>
          <w:rFonts w:ascii="Times New Roman" w:hAnsi="Times New Roman" w:cs="Times New Roman"/>
          <w:sz w:val="20"/>
          <w:szCs w:val="20"/>
        </w:rPr>
        <w:t xml:space="preserve"> q</w:t>
      </w:r>
      <w:r w:rsidR="00676C68" w:rsidRPr="00A2037F">
        <w:rPr>
          <w:rFonts w:ascii="Times New Roman" w:hAnsi="Times New Roman" w:cs="Times New Roman"/>
          <w:sz w:val="20"/>
          <w:szCs w:val="20"/>
        </w:rPr>
        <w:t>PCR analysis of non-failing (cFB-NF) and diseased cFB (cFB-ACT), patient sFB, iPS-cardiomyocytes from ACT patients (iPS-CM-ACT), and end</w:t>
      </w:r>
      <w:r w:rsidR="00A60048" w:rsidRPr="00A2037F">
        <w:rPr>
          <w:rFonts w:ascii="Times New Roman" w:hAnsi="Times New Roman" w:cs="Times New Roman"/>
          <w:sz w:val="20"/>
          <w:szCs w:val="20"/>
        </w:rPr>
        <w:t>-</w:t>
      </w:r>
      <w:r w:rsidR="00676C68" w:rsidRPr="00A2037F">
        <w:rPr>
          <w:rFonts w:ascii="Times New Roman" w:hAnsi="Times New Roman" w:cs="Times New Roman"/>
          <w:sz w:val="20"/>
          <w:szCs w:val="20"/>
        </w:rPr>
        <w:t xml:space="preserve">stage human heart failure myocardium of the left ventricle. </w:t>
      </w:r>
      <w:r w:rsidR="00676C68" w:rsidRPr="00A2037F">
        <w:rPr>
          <w:rFonts w:ascii="Times New Roman" w:hAnsi="Times New Roman" w:cs="Times New Roman"/>
          <w:i/>
          <w:sz w:val="20"/>
          <w:szCs w:val="20"/>
        </w:rPr>
        <w:t xml:space="preserve">TUBB </w:t>
      </w:r>
      <w:r w:rsidR="00676C68" w:rsidRPr="00A2037F">
        <w:rPr>
          <w:rFonts w:ascii="Times New Roman" w:hAnsi="Times New Roman" w:cs="Times New Roman"/>
          <w:sz w:val="20"/>
          <w:szCs w:val="20"/>
        </w:rPr>
        <w:t xml:space="preserve">was used as reference gene. Expression of general fibroblast markers </w:t>
      </w:r>
      <w:r w:rsidR="00676C68" w:rsidRPr="00A2037F">
        <w:rPr>
          <w:rFonts w:ascii="Times New Roman" w:hAnsi="Times New Roman" w:cs="Times New Roman"/>
          <w:i/>
          <w:sz w:val="20"/>
          <w:szCs w:val="20"/>
        </w:rPr>
        <w:t>CTGF</w:t>
      </w:r>
      <w:r w:rsidR="00676C68" w:rsidRPr="00A2037F">
        <w:rPr>
          <w:rFonts w:ascii="Times New Roman" w:hAnsi="Times New Roman" w:cs="Times New Roman"/>
          <w:sz w:val="20"/>
          <w:szCs w:val="20"/>
        </w:rPr>
        <w:t>, Collagen type 1 (</w:t>
      </w:r>
      <w:r w:rsidR="00676C68" w:rsidRPr="00A2037F">
        <w:rPr>
          <w:rFonts w:ascii="Times New Roman" w:hAnsi="Times New Roman" w:cs="Times New Roman"/>
          <w:i/>
          <w:sz w:val="20"/>
          <w:szCs w:val="20"/>
        </w:rPr>
        <w:t>COL1A1</w:t>
      </w:r>
      <w:r w:rsidR="00676C68" w:rsidRPr="00A2037F">
        <w:rPr>
          <w:rFonts w:ascii="Times New Roman" w:hAnsi="Times New Roman" w:cs="Times New Roman"/>
          <w:sz w:val="20"/>
          <w:szCs w:val="20"/>
        </w:rPr>
        <w:t xml:space="preserve">), </w:t>
      </w:r>
      <w:r w:rsidR="00676C68" w:rsidRPr="00A2037F">
        <w:rPr>
          <w:rFonts w:ascii="Times New Roman" w:hAnsi="Times New Roman" w:cs="Times New Roman"/>
          <w:i/>
          <w:sz w:val="20"/>
          <w:szCs w:val="20"/>
        </w:rPr>
        <w:t>ACTA2</w:t>
      </w:r>
      <w:r w:rsidR="000F734D" w:rsidRPr="00A2037F">
        <w:rPr>
          <w:rFonts w:ascii="Times New Roman" w:hAnsi="Times New Roman" w:cs="Times New Roman"/>
          <w:sz w:val="20"/>
          <w:szCs w:val="20"/>
        </w:rPr>
        <w:t>,</w:t>
      </w:r>
      <w:r w:rsidR="00676C68" w:rsidRPr="00A2037F">
        <w:rPr>
          <w:rFonts w:ascii="Times New Roman" w:hAnsi="Times New Roman" w:cs="Times New Roman"/>
          <w:sz w:val="20"/>
          <w:szCs w:val="20"/>
        </w:rPr>
        <w:t xml:space="preserve"> Periostin (</w:t>
      </w:r>
      <w:r w:rsidR="00676C68" w:rsidRPr="00A2037F">
        <w:rPr>
          <w:rFonts w:ascii="Times New Roman" w:hAnsi="Times New Roman" w:cs="Times New Roman"/>
          <w:i/>
          <w:sz w:val="20"/>
          <w:szCs w:val="20"/>
        </w:rPr>
        <w:t>POSTN</w:t>
      </w:r>
      <w:r w:rsidR="00676C68" w:rsidRPr="00A2037F">
        <w:rPr>
          <w:rFonts w:ascii="Times New Roman" w:hAnsi="Times New Roman" w:cs="Times New Roman"/>
          <w:sz w:val="20"/>
          <w:szCs w:val="20"/>
        </w:rPr>
        <w:t xml:space="preserve">). Statistical analysis was performed </w:t>
      </w:r>
      <w:r w:rsidR="00A60048" w:rsidRPr="00A2037F">
        <w:rPr>
          <w:rFonts w:ascii="Times New Roman" w:hAnsi="Times New Roman" w:cs="Times New Roman"/>
          <w:sz w:val="20"/>
          <w:szCs w:val="20"/>
        </w:rPr>
        <w:t xml:space="preserve">using </w:t>
      </w:r>
      <w:r w:rsidR="00676C68" w:rsidRPr="00A2037F">
        <w:rPr>
          <w:rFonts w:ascii="Times New Roman" w:hAnsi="Times New Roman" w:cs="Times New Roman"/>
          <w:sz w:val="20"/>
          <w:szCs w:val="20"/>
        </w:rPr>
        <w:t xml:space="preserve">1-way ANOVA. </w:t>
      </w:r>
      <w:r w:rsidR="00FE6D98" w:rsidRPr="00A2037F">
        <w:rPr>
          <w:rFonts w:ascii="Times New Roman" w:hAnsi="Times New Roman" w:cs="Times New Roman"/>
          <w:sz w:val="20"/>
          <w:szCs w:val="20"/>
        </w:rPr>
        <w:t>* p &lt; 0.05</w:t>
      </w:r>
      <w:r w:rsidR="00676C68" w:rsidRPr="00A2037F">
        <w:rPr>
          <w:rFonts w:ascii="Times New Roman" w:hAnsi="Times New Roman" w:cs="Times New Roman"/>
          <w:sz w:val="20"/>
          <w:szCs w:val="20"/>
        </w:rPr>
        <w:t xml:space="preserve">. Bars indicate mean values </w:t>
      </w:r>
      <w:r w:rsidR="000F734D" w:rsidRPr="00A2037F">
        <w:rPr>
          <w:rFonts w:ascii="Times New Roman" w:hAnsi="Times New Roman" w:cs="Times New Roman"/>
          <w:sz w:val="20"/>
          <w:szCs w:val="20"/>
        </w:rPr>
        <w:t>±</w:t>
      </w:r>
      <w:r w:rsidR="00676C68" w:rsidRPr="00A2037F">
        <w:rPr>
          <w:rFonts w:ascii="Times New Roman" w:hAnsi="Times New Roman" w:cs="Times New Roman"/>
          <w:sz w:val="20"/>
          <w:szCs w:val="20"/>
        </w:rPr>
        <w:t xml:space="preserve"> SEM. </w:t>
      </w:r>
      <w:r w:rsidR="00676C68" w:rsidRPr="00A2037F">
        <w:rPr>
          <w:rFonts w:ascii="Times New Roman" w:hAnsi="Times New Roman" w:cs="Times New Roman"/>
          <w:b/>
          <w:sz w:val="20"/>
          <w:szCs w:val="20"/>
        </w:rPr>
        <w:t>(</w:t>
      </w:r>
      <w:r w:rsidR="00043B63" w:rsidRPr="00A2037F">
        <w:rPr>
          <w:rFonts w:ascii="Times New Roman" w:hAnsi="Times New Roman" w:cs="Times New Roman"/>
          <w:b/>
          <w:sz w:val="20"/>
          <w:szCs w:val="20"/>
        </w:rPr>
        <w:t>B</w:t>
      </w:r>
      <w:r w:rsidR="00676C68" w:rsidRPr="00A2037F">
        <w:rPr>
          <w:rFonts w:ascii="Times New Roman" w:hAnsi="Times New Roman" w:cs="Times New Roman"/>
          <w:b/>
          <w:sz w:val="20"/>
          <w:szCs w:val="20"/>
        </w:rPr>
        <w:t>)</w:t>
      </w:r>
      <w:r w:rsidR="00676C68" w:rsidRPr="00A2037F">
        <w:rPr>
          <w:rFonts w:ascii="Times New Roman" w:hAnsi="Times New Roman" w:cs="Times New Roman"/>
          <w:sz w:val="20"/>
          <w:szCs w:val="20"/>
        </w:rPr>
        <w:t xml:space="preserve"> Expression of fibroblast marker in diseased</w:t>
      </w:r>
      <w:r w:rsidR="000F734D" w:rsidRPr="00A2037F">
        <w:rPr>
          <w:rFonts w:ascii="Times New Roman" w:hAnsi="Times New Roman" w:cs="Times New Roman"/>
          <w:sz w:val="20"/>
          <w:szCs w:val="20"/>
        </w:rPr>
        <w:t xml:space="preserve"> (ACT)</w:t>
      </w:r>
      <w:r w:rsidR="00676C68" w:rsidRPr="00A2037F">
        <w:rPr>
          <w:rFonts w:ascii="Times New Roman" w:hAnsi="Times New Roman" w:cs="Times New Roman"/>
          <w:sz w:val="20"/>
          <w:szCs w:val="20"/>
        </w:rPr>
        <w:t xml:space="preserve"> cFB, and sFB with antibodies against α-SMA (green) and COL1 (red). </w:t>
      </w:r>
      <w:r w:rsidR="00043B63" w:rsidRPr="00A2037F">
        <w:rPr>
          <w:rFonts w:ascii="Times New Roman" w:hAnsi="Times New Roman" w:cs="Times New Roman"/>
          <w:sz w:val="20"/>
          <w:szCs w:val="20"/>
        </w:rPr>
        <w:t>DAPI</w:t>
      </w:r>
      <w:r w:rsidR="00A843F0" w:rsidRPr="00A2037F">
        <w:rPr>
          <w:rFonts w:ascii="Times New Roman" w:hAnsi="Times New Roman" w:cs="Times New Roman"/>
          <w:sz w:val="20"/>
          <w:szCs w:val="20"/>
        </w:rPr>
        <w:t xml:space="preserve"> (blue)</w:t>
      </w:r>
      <w:r w:rsidR="00043B63" w:rsidRPr="00A2037F">
        <w:rPr>
          <w:rFonts w:ascii="Times New Roman" w:hAnsi="Times New Roman" w:cs="Times New Roman"/>
          <w:sz w:val="20"/>
          <w:szCs w:val="20"/>
        </w:rPr>
        <w:t xml:space="preserve"> </w:t>
      </w:r>
      <w:r w:rsidR="00676C68" w:rsidRPr="00A2037F">
        <w:rPr>
          <w:rFonts w:ascii="Times New Roman" w:hAnsi="Times New Roman" w:cs="Times New Roman"/>
          <w:sz w:val="20"/>
          <w:szCs w:val="20"/>
        </w:rPr>
        <w:t>was used for nuclear staining. Scale bar: 50 μm.</w:t>
      </w:r>
    </w:p>
    <w:p w14:paraId="3BADED18" w14:textId="77777777" w:rsidR="00676C68" w:rsidRPr="00A2037F" w:rsidRDefault="00676C68" w:rsidP="00A2074D">
      <w:pPr>
        <w:spacing w:after="0" w:line="480" w:lineRule="auto"/>
        <w:jc w:val="both"/>
        <w:rPr>
          <w:rFonts w:ascii="Times New Roman" w:hAnsi="Times New Roman" w:cs="Times New Roman"/>
          <w:sz w:val="20"/>
          <w:szCs w:val="20"/>
        </w:rPr>
      </w:pPr>
    </w:p>
    <w:p w14:paraId="4766F3B1" w14:textId="195F9E9C" w:rsidR="002B7F89" w:rsidRPr="00A2037F" w:rsidRDefault="00B10F8E" w:rsidP="00A2074D">
      <w:pPr>
        <w:spacing w:after="0" w:line="480" w:lineRule="auto"/>
        <w:jc w:val="both"/>
        <w:rPr>
          <w:rFonts w:ascii="Times New Roman" w:eastAsiaTheme="majorEastAsia" w:hAnsi="Times New Roman" w:cs="Times New Roman"/>
          <w:sz w:val="20"/>
          <w:szCs w:val="20"/>
        </w:rPr>
      </w:pPr>
      <w:r w:rsidRPr="00A2037F">
        <w:rPr>
          <w:rFonts w:ascii="Times New Roman" w:hAnsi="Times New Roman" w:cs="Times New Roman"/>
          <w:b/>
          <w:sz w:val="20"/>
          <w:szCs w:val="20"/>
        </w:rPr>
        <w:t>Supplementary Figure 3</w:t>
      </w:r>
      <w:r w:rsidR="00676C68" w:rsidRPr="00A2037F">
        <w:rPr>
          <w:rFonts w:ascii="Times New Roman" w:hAnsi="Times New Roman" w:cs="Times New Roman"/>
          <w:b/>
          <w:sz w:val="20"/>
          <w:szCs w:val="20"/>
        </w:rPr>
        <w:t>.</w:t>
      </w:r>
      <w:r w:rsidR="00676C68" w:rsidRPr="00A2037F">
        <w:rPr>
          <w:rFonts w:ascii="Times New Roman" w:hAnsi="Times New Roman" w:cs="Times New Roman"/>
          <w:sz w:val="20"/>
          <w:szCs w:val="20"/>
        </w:rPr>
        <w:t xml:space="preserve"> </w:t>
      </w:r>
      <w:r w:rsidR="006F458B" w:rsidRPr="00A2037F">
        <w:rPr>
          <w:rFonts w:ascii="Times New Roman" w:hAnsi="Times New Roman" w:cs="Times New Roman"/>
          <w:sz w:val="20"/>
          <w:szCs w:val="20"/>
        </w:rPr>
        <w:t xml:space="preserve">Generated </w:t>
      </w:r>
      <w:r w:rsidR="00542F9C" w:rsidRPr="00A2037F">
        <w:rPr>
          <w:rFonts w:ascii="Times New Roman" w:hAnsi="Times New Roman" w:cs="Times New Roman"/>
          <w:sz w:val="20"/>
          <w:szCs w:val="20"/>
        </w:rPr>
        <w:t>iPSCs</w:t>
      </w:r>
      <w:r w:rsidR="006F458B" w:rsidRPr="00A2037F">
        <w:rPr>
          <w:rFonts w:ascii="Times New Roman" w:hAnsi="Times New Roman" w:cs="Times New Roman"/>
          <w:sz w:val="20"/>
          <w:szCs w:val="20"/>
        </w:rPr>
        <w:t xml:space="preserve"> show stem cell characteristics</w:t>
      </w:r>
      <w:r w:rsidR="00542F9C" w:rsidRPr="00A2037F">
        <w:rPr>
          <w:rFonts w:ascii="Times New Roman" w:hAnsi="Times New Roman" w:cs="Times New Roman"/>
          <w:sz w:val="20"/>
          <w:szCs w:val="20"/>
        </w:rPr>
        <w:t>,</w:t>
      </w:r>
      <w:r w:rsidR="006F458B" w:rsidRPr="00A2037F">
        <w:rPr>
          <w:rFonts w:ascii="Times New Roman" w:hAnsi="Times New Roman" w:cs="Times New Roman"/>
          <w:sz w:val="20"/>
          <w:szCs w:val="20"/>
        </w:rPr>
        <w:t xml:space="preserve"> </w:t>
      </w:r>
      <w:r w:rsidR="005453E0" w:rsidRPr="00A2037F">
        <w:rPr>
          <w:rFonts w:ascii="Times New Roman" w:hAnsi="Times New Roman" w:cs="Times New Roman"/>
          <w:sz w:val="20"/>
          <w:szCs w:val="20"/>
        </w:rPr>
        <w:t xml:space="preserve">and </w:t>
      </w:r>
      <w:r w:rsidR="006F458B" w:rsidRPr="00A2037F">
        <w:rPr>
          <w:rFonts w:ascii="Times New Roman" w:hAnsi="Times New Roman" w:cs="Times New Roman"/>
          <w:sz w:val="20"/>
          <w:szCs w:val="20"/>
        </w:rPr>
        <w:t>express stem cell markers</w:t>
      </w:r>
      <w:r w:rsidR="005453E0" w:rsidRPr="00A2037F">
        <w:rPr>
          <w:rFonts w:ascii="Times New Roman" w:hAnsi="Times New Roman" w:cs="Times New Roman"/>
          <w:sz w:val="20"/>
          <w:szCs w:val="20"/>
        </w:rPr>
        <w:t>.</w:t>
      </w:r>
      <w:r w:rsidR="006F458B" w:rsidRPr="00A2037F">
        <w:rPr>
          <w:rFonts w:ascii="Times New Roman" w:hAnsi="Times New Roman" w:cs="Times New Roman"/>
          <w:sz w:val="20"/>
          <w:szCs w:val="20"/>
        </w:rPr>
        <w:t xml:space="preserve"> </w:t>
      </w:r>
      <w:r w:rsidR="006F458B" w:rsidRPr="00A2037F">
        <w:rPr>
          <w:rFonts w:ascii="Times New Roman" w:hAnsi="Times New Roman" w:cs="Times New Roman"/>
          <w:b/>
          <w:sz w:val="20"/>
          <w:szCs w:val="20"/>
        </w:rPr>
        <w:t>(</w:t>
      </w:r>
      <w:r w:rsidR="006F458B" w:rsidRPr="00A2037F">
        <w:rPr>
          <w:rFonts w:ascii="Times New Roman" w:hAnsi="Times New Roman" w:cs="Times New Roman"/>
          <w:b/>
          <w:bCs/>
          <w:sz w:val="20"/>
          <w:szCs w:val="20"/>
        </w:rPr>
        <w:t>A</w:t>
      </w:r>
      <w:r w:rsidR="006F458B" w:rsidRPr="00A2037F">
        <w:rPr>
          <w:rFonts w:ascii="Times New Roman" w:hAnsi="Times New Roman" w:cs="Times New Roman"/>
          <w:b/>
          <w:sz w:val="20"/>
          <w:szCs w:val="20"/>
        </w:rPr>
        <w:t>)</w:t>
      </w:r>
      <w:r w:rsidR="006F458B" w:rsidRPr="00A2037F">
        <w:rPr>
          <w:rFonts w:ascii="Times New Roman" w:hAnsi="Times New Roman" w:cs="Times New Roman"/>
          <w:sz w:val="20"/>
          <w:szCs w:val="20"/>
        </w:rPr>
        <w:t xml:space="preserve"> iPSC show characteristic stem cell morphology, stain positive for alkaline phosphatase (AP; red), and express the stem cell markers OCT4</w:t>
      </w:r>
      <w:r w:rsidR="008C5F0F" w:rsidRPr="00A2037F">
        <w:rPr>
          <w:rFonts w:ascii="Times New Roman" w:hAnsi="Times New Roman" w:cs="Times New Roman"/>
          <w:sz w:val="20"/>
          <w:szCs w:val="20"/>
        </w:rPr>
        <w:t>, SOX2, NANOG, LIN28, SSEA4</w:t>
      </w:r>
      <w:r w:rsidR="006F458B" w:rsidRPr="00A2037F">
        <w:rPr>
          <w:rFonts w:ascii="Times New Roman" w:hAnsi="Times New Roman" w:cs="Times New Roman"/>
          <w:sz w:val="20"/>
          <w:szCs w:val="20"/>
        </w:rPr>
        <w:t>, and TRA-1-60 (depicted images are representative for all cell lines). Nuclei were stained with DAPI (blue). Pictures of Control1 show stem cells on mouse embryonic fibroblast</w:t>
      </w:r>
      <w:r w:rsidR="00240AD5" w:rsidRPr="00A2037F">
        <w:rPr>
          <w:rFonts w:ascii="Times New Roman" w:hAnsi="Times New Roman" w:cs="Times New Roman"/>
          <w:sz w:val="20"/>
          <w:szCs w:val="20"/>
        </w:rPr>
        <w:t>s</w:t>
      </w:r>
      <w:r w:rsidR="006F458B" w:rsidRPr="00A2037F">
        <w:rPr>
          <w:rFonts w:ascii="Times New Roman" w:hAnsi="Times New Roman" w:cs="Times New Roman"/>
          <w:sz w:val="20"/>
          <w:szCs w:val="20"/>
        </w:rPr>
        <w:t xml:space="preserve"> (MEF). Control2 </w:t>
      </w:r>
      <w:r w:rsidR="008C5F0F" w:rsidRPr="00A2037F">
        <w:rPr>
          <w:rFonts w:ascii="Times New Roman" w:hAnsi="Times New Roman" w:cs="Times New Roman"/>
          <w:sz w:val="20"/>
          <w:szCs w:val="20"/>
        </w:rPr>
        <w:t>and Patient</w:t>
      </w:r>
      <w:r w:rsidR="00A60048" w:rsidRPr="00A2037F">
        <w:rPr>
          <w:rFonts w:ascii="Times New Roman" w:hAnsi="Times New Roman" w:cs="Times New Roman"/>
          <w:sz w:val="20"/>
          <w:szCs w:val="20"/>
        </w:rPr>
        <w:t>s</w:t>
      </w:r>
      <w:r w:rsidR="008C5F0F" w:rsidRPr="00A2037F">
        <w:rPr>
          <w:rFonts w:ascii="Times New Roman" w:hAnsi="Times New Roman" w:cs="Times New Roman"/>
          <w:sz w:val="20"/>
          <w:szCs w:val="20"/>
        </w:rPr>
        <w:t>1-3 are</w:t>
      </w:r>
      <w:r w:rsidR="006F458B" w:rsidRPr="00A2037F">
        <w:rPr>
          <w:rFonts w:ascii="Times New Roman" w:hAnsi="Times New Roman" w:cs="Times New Roman"/>
          <w:sz w:val="20"/>
          <w:szCs w:val="20"/>
        </w:rPr>
        <w:t xml:space="preserve"> depicted on feeder-free, Geltrex-coated surface.</w:t>
      </w:r>
      <w:r w:rsidR="006F458B" w:rsidRPr="00A2037F">
        <w:rPr>
          <w:rFonts w:ascii="Times New Roman" w:hAnsi="Times New Roman" w:cs="Times New Roman"/>
          <w:b/>
          <w:bCs/>
          <w:sz w:val="20"/>
          <w:szCs w:val="20"/>
        </w:rPr>
        <w:t xml:space="preserve"> </w:t>
      </w:r>
      <w:r w:rsidR="006F458B" w:rsidRPr="00A2037F">
        <w:rPr>
          <w:rFonts w:ascii="Times New Roman" w:hAnsi="Times New Roman" w:cs="Times New Roman"/>
          <w:b/>
          <w:sz w:val="20"/>
          <w:szCs w:val="20"/>
        </w:rPr>
        <w:t>(</w:t>
      </w:r>
      <w:r w:rsidR="006F458B" w:rsidRPr="00A2037F">
        <w:rPr>
          <w:rFonts w:ascii="Times New Roman" w:hAnsi="Times New Roman" w:cs="Times New Roman"/>
          <w:b/>
          <w:bCs/>
          <w:sz w:val="20"/>
          <w:szCs w:val="20"/>
        </w:rPr>
        <w:t>B</w:t>
      </w:r>
      <w:r w:rsidR="006F458B" w:rsidRPr="00A2037F">
        <w:rPr>
          <w:rFonts w:ascii="Times New Roman" w:hAnsi="Times New Roman" w:cs="Times New Roman"/>
          <w:b/>
          <w:sz w:val="20"/>
          <w:szCs w:val="20"/>
        </w:rPr>
        <w:t>)</w:t>
      </w:r>
      <w:r w:rsidR="006F458B" w:rsidRPr="00A2037F">
        <w:rPr>
          <w:rFonts w:ascii="Times New Roman" w:hAnsi="Times New Roman" w:cs="Times New Roman"/>
          <w:b/>
          <w:bCs/>
          <w:sz w:val="20"/>
          <w:szCs w:val="20"/>
        </w:rPr>
        <w:t xml:space="preserve"> </w:t>
      </w:r>
      <w:r w:rsidR="006F458B" w:rsidRPr="00A2037F">
        <w:rPr>
          <w:rFonts w:ascii="Times New Roman" w:hAnsi="Times New Roman" w:cs="Times New Roman"/>
          <w:sz w:val="20"/>
          <w:szCs w:val="20"/>
        </w:rPr>
        <w:t xml:space="preserve">Semiquantitative RT-PCR analysis showed mRNA expression of </w:t>
      </w:r>
      <w:r w:rsidR="006F458B" w:rsidRPr="00A2037F">
        <w:rPr>
          <w:rFonts w:ascii="Times New Roman" w:hAnsi="Times New Roman" w:cs="Times New Roman"/>
          <w:i/>
          <w:iCs/>
          <w:sz w:val="20"/>
          <w:szCs w:val="20"/>
        </w:rPr>
        <w:t xml:space="preserve">NANOG, OCT4, LIN28, SOX2 </w:t>
      </w:r>
      <w:r w:rsidR="006F458B" w:rsidRPr="00A2037F">
        <w:rPr>
          <w:rFonts w:ascii="Times New Roman" w:hAnsi="Times New Roman" w:cs="Times New Roman"/>
          <w:sz w:val="20"/>
          <w:szCs w:val="20"/>
        </w:rPr>
        <w:t xml:space="preserve">and </w:t>
      </w:r>
      <w:r w:rsidR="006F458B" w:rsidRPr="00A2037F">
        <w:rPr>
          <w:rFonts w:ascii="Times New Roman" w:hAnsi="Times New Roman" w:cs="Times New Roman"/>
          <w:i/>
          <w:iCs/>
          <w:sz w:val="20"/>
          <w:szCs w:val="20"/>
        </w:rPr>
        <w:t xml:space="preserve">GDF3 </w:t>
      </w:r>
      <w:r w:rsidR="006F458B" w:rsidRPr="00A2037F">
        <w:rPr>
          <w:rFonts w:ascii="Times New Roman" w:hAnsi="Times New Roman" w:cs="Times New Roman"/>
          <w:sz w:val="20"/>
          <w:szCs w:val="20"/>
        </w:rPr>
        <w:t>in all iPSC lines and in the iPSC positive control (FB1</w:t>
      </w:r>
      <w:r w:rsidR="00C22BD6" w:rsidRPr="00A2037F">
        <w:rPr>
          <w:rFonts w:ascii="Times New Roman" w:hAnsi="Times New Roman" w:cs="Times New Roman"/>
          <w:sz w:val="20"/>
          <w:szCs w:val="20"/>
        </w:rPr>
        <w:fldChar w:fldCharType="begin">
          <w:fldData xml:space="preserve">PEVuZE5vdGU+PENpdGU+PEF1dGhvcj5TdHJlY2tmdXNzLUJvbWVrZTwvQXV0aG9yPjxZZWFyPjIw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</w:fldData>
        </w:fldChar>
      </w:r>
      <w:r w:rsidR="00D5231F" w:rsidRPr="00A2037F">
        <w:rPr>
          <w:rFonts w:ascii="Times New Roman" w:hAnsi="Times New Roman" w:cs="Times New Roman"/>
          <w:sz w:val="20"/>
          <w:szCs w:val="20"/>
        </w:rPr>
        <w:instrText xml:space="preserve"> ADDIN EN.CITE </w:instrText>
      </w:r>
      <w:r w:rsidR="00D5231F" w:rsidRPr="00A2037F">
        <w:rPr>
          <w:rFonts w:ascii="Times New Roman" w:hAnsi="Times New Roman" w:cs="Times New Roman"/>
          <w:sz w:val="20"/>
          <w:szCs w:val="20"/>
        </w:rPr>
        <w:fldChar w:fldCharType="begin">
          <w:fldData xml:space="preserve">PEVuZE5vdGU+PENpdGU+PEF1dGhvcj5TdHJlY2tmdXNzLUJvbWVrZTwvQXV0aG9yPjxZZWFyPjIw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</w:fldData>
        </w:fldChar>
      </w:r>
      <w:r w:rsidR="00D5231F" w:rsidRPr="00A2037F">
        <w:rPr>
          <w:rFonts w:ascii="Times New Roman" w:hAnsi="Times New Roman" w:cs="Times New Roman"/>
          <w:sz w:val="20"/>
          <w:szCs w:val="20"/>
        </w:rPr>
        <w:instrText xml:space="preserve"> ADDIN EN.CITE.DATA </w:instrText>
      </w:r>
      <w:r w:rsidR="00D5231F" w:rsidRPr="00A2037F">
        <w:rPr>
          <w:rFonts w:ascii="Times New Roman" w:hAnsi="Times New Roman" w:cs="Times New Roman"/>
          <w:sz w:val="20"/>
          <w:szCs w:val="20"/>
        </w:rPr>
      </w:r>
      <w:r w:rsidR="00D5231F" w:rsidRPr="00A2037F">
        <w:rPr>
          <w:rFonts w:ascii="Times New Roman" w:hAnsi="Times New Roman" w:cs="Times New Roman"/>
          <w:sz w:val="20"/>
          <w:szCs w:val="20"/>
        </w:rPr>
        <w:fldChar w:fldCharType="end"/>
      </w:r>
      <w:r w:rsidR="00C22BD6" w:rsidRPr="00A2037F">
        <w:rPr>
          <w:rFonts w:ascii="Times New Roman" w:hAnsi="Times New Roman" w:cs="Times New Roman"/>
          <w:sz w:val="20"/>
          <w:szCs w:val="20"/>
        </w:rPr>
      </w:r>
      <w:r w:rsidR="00C22BD6" w:rsidRPr="00A2037F">
        <w:rPr>
          <w:rFonts w:ascii="Times New Roman" w:hAnsi="Times New Roman" w:cs="Times New Roman"/>
          <w:sz w:val="20"/>
          <w:szCs w:val="20"/>
        </w:rPr>
        <w:fldChar w:fldCharType="separate"/>
      </w:r>
      <w:r w:rsidR="00D5231F" w:rsidRPr="00A2037F">
        <w:rPr>
          <w:rFonts w:ascii="Times New Roman" w:hAnsi="Times New Roman" w:cs="Times New Roman"/>
          <w:noProof/>
          <w:sz w:val="20"/>
          <w:szCs w:val="20"/>
          <w:vertAlign w:val="superscript"/>
        </w:rPr>
        <w:t>1</w:t>
      </w:r>
      <w:r w:rsidR="00C22BD6" w:rsidRPr="00A2037F">
        <w:rPr>
          <w:rFonts w:ascii="Times New Roman" w:hAnsi="Times New Roman" w:cs="Times New Roman"/>
          <w:sz w:val="20"/>
          <w:szCs w:val="20"/>
        </w:rPr>
        <w:fldChar w:fldCharType="end"/>
      </w:r>
      <w:r w:rsidR="006F458B" w:rsidRPr="00A2037F">
        <w:rPr>
          <w:rFonts w:ascii="Times New Roman" w:hAnsi="Times New Roman" w:cs="Times New Roman"/>
          <w:sz w:val="20"/>
          <w:szCs w:val="20"/>
        </w:rPr>
        <w:t xml:space="preserve">). Low or no expression was observed in fibroblasts which were used for initial reprogramming. The housekeeping gene </w:t>
      </w:r>
      <w:r w:rsidR="008C5F0F" w:rsidRPr="00A2037F">
        <w:rPr>
          <w:rFonts w:ascii="Times New Roman" w:hAnsi="Times New Roman" w:cs="Times New Roman"/>
          <w:i/>
          <w:iCs/>
          <w:sz w:val="20"/>
          <w:szCs w:val="20"/>
        </w:rPr>
        <w:t xml:space="preserve">GAPDH </w:t>
      </w:r>
      <w:r w:rsidR="006F458B" w:rsidRPr="00A2037F">
        <w:rPr>
          <w:rFonts w:ascii="Times New Roman" w:hAnsi="Times New Roman" w:cs="Times New Roman"/>
          <w:sz w:val="20"/>
          <w:szCs w:val="20"/>
        </w:rPr>
        <w:t>served as reference, and H</w:t>
      </w:r>
      <w:r w:rsidR="006F458B" w:rsidRPr="00A2037F">
        <w:rPr>
          <w:rFonts w:ascii="Times New Roman" w:hAnsi="Times New Roman" w:cs="Times New Roman"/>
          <w:sz w:val="20"/>
          <w:szCs w:val="20"/>
          <w:vertAlign w:val="subscript"/>
        </w:rPr>
        <w:t>2</w:t>
      </w:r>
      <w:r w:rsidR="006F458B" w:rsidRPr="00A2037F">
        <w:rPr>
          <w:rFonts w:ascii="Times New Roman" w:hAnsi="Times New Roman" w:cs="Times New Roman"/>
          <w:sz w:val="20"/>
          <w:szCs w:val="20"/>
        </w:rPr>
        <w:t xml:space="preserve">O was used as negative control. </w:t>
      </w:r>
      <w:r w:rsidR="006F458B" w:rsidRPr="00A2037F">
        <w:rPr>
          <w:rFonts w:ascii="Times New Roman" w:hAnsi="Times New Roman" w:cs="Times New Roman"/>
          <w:b/>
          <w:sz w:val="20"/>
          <w:szCs w:val="20"/>
        </w:rPr>
        <w:t>(</w:t>
      </w:r>
      <w:r w:rsidR="00BF339C" w:rsidRPr="00A2037F">
        <w:rPr>
          <w:rFonts w:ascii="Times New Roman" w:hAnsi="Times New Roman" w:cs="Times New Roman"/>
          <w:b/>
          <w:bCs/>
          <w:sz w:val="20"/>
          <w:szCs w:val="20"/>
        </w:rPr>
        <w:t>C</w:t>
      </w:r>
      <w:r w:rsidR="006F458B" w:rsidRPr="00A2037F">
        <w:rPr>
          <w:rFonts w:ascii="Times New Roman" w:hAnsi="Times New Roman" w:cs="Times New Roman"/>
          <w:b/>
          <w:sz w:val="20"/>
          <w:szCs w:val="20"/>
        </w:rPr>
        <w:t>)</w:t>
      </w:r>
      <w:r w:rsidR="006F458B" w:rsidRPr="00A2037F">
        <w:rPr>
          <w:rFonts w:ascii="Times New Roman" w:hAnsi="Times New Roman" w:cs="Times New Roman"/>
          <w:sz w:val="20"/>
          <w:szCs w:val="20"/>
        </w:rPr>
        <w:t xml:space="preserve"> After spontaneous </w:t>
      </w:r>
      <w:r w:rsidR="006F458B" w:rsidRPr="00A2037F">
        <w:rPr>
          <w:rFonts w:ascii="Times New Roman" w:hAnsi="Times New Roman" w:cs="Times New Roman"/>
          <w:i/>
          <w:iCs/>
          <w:sz w:val="20"/>
          <w:szCs w:val="20"/>
        </w:rPr>
        <w:t xml:space="preserve">in vitro </w:t>
      </w:r>
      <w:r w:rsidR="006F458B" w:rsidRPr="00A2037F">
        <w:rPr>
          <w:rFonts w:ascii="Times New Roman" w:hAnsi="Times New Roman" w:cs="Times New Roman"/>
          <w:sz w:val="20"/>
          <w:szCs w:val="20"/>
        </w:rPr>
        <w:t xml:space="preserve">differentiation, iPSC-derived embryoid bodies express β-III-Tub (ectoderm), α-SMA (mesoderm) and AFP (endoderm) as shown by immunofluorescence staining. Nuclei </w:t>
      </w:r>
      <w:r w:rsidR="00BF339C" w:rsidRPr="00A2037F">
        <w:rPr>
          <w:rFonts w:ascii="Times New Roman" w:hAnsi="Times New Roman" w:cs="Times New Roman"/>
          <w:sz w:val="20"/>
          <w:szCs w:val="20"/>
        </w:rPr>
        <w:t>were stained with DAPI (blue).</w:t>
      </w:r>
      <w:r w:rsidR="006F458B" w:rsidRPr="00A2037F">
        <w:rPr>
          <w:rFonts w:ascii="Times New Roman" w:hAnsi="Times New Roman" w:cs="Times New Roman"/>
          <w:sz w:val="20"/>
          <w:szCs w:val="20"/>
        </w:rPr>
        <w:t xml:space="preserve"> Sections of embedded teratomas were stained with H</w:t>
      </w:r>
      <w:r w:rsidR="00A60048" w:rsidRPr="00A2037F">
        <w:rPr>
          <w:rFonts w:ascii="Times New Roman" w:hAnsi="Times New Roman" w:cs="Times New Roman"/>
          <w:sz w:val="20"/>
          <w:szCs w:val="20"/>
        </w:rPr>
        <w:t>&amp;</w:t>
      </w:r>
      <w:r w:rsidR="006F458B" w:rsidRPr="00A2037F">
        <w:rPr>
          <w:rFonts w:ascii="Times New Roman" w:hAnsi="Times New Roman" w:cs="Times New Roman"/>
          <w:sz w:val="20"/>
          <w:szCs w:val="20"/>
        </w:rPr>
        <w:t>E and showed neuronal rosettes (ectoderm), muscle</w:t>
      </w:r>
      <w:r w:rsidR="009B4DD6" w:rsidRPr="00A2037F">
        <w:rPr>
          <w:rFonts w:ascii="Times New Roman" w:hAnsi="Times New Roman" w:cs="Times New Roman"/>
          <w:sz w:val="20"/>
          <w:szCs w:val="20"/>
        </w:rPr>
        <w:t>, connective</w:t>
      </w:r>
      <w:r w:rsidR="006F458B" w:rsidRPr="00A2037F">
        <w:rPr>
          <w:rFonts w:ascii="Times New Roman" w:hAnsi="Times New Roman" w:cs="Times New Roman"/>
          <w:sz w:val="20"/>
          <w:szCs w:val="20"/>
        </w:rPr>
        <w:t xml:space="preserve"> or cartilage tissue (mesoderm), and intestinal </w:t>
      </w:r>
      <w:r w:rsidR="009B4DD6" w:rsidRPr="00A2037F">
        <w:rPr>
          <w:rFonts w:ascii="Times New Roman" w:hAnsi="Times New Roman" w:cs="Times New Roman"/>
          <w:sz w:val="20"/>
          <w:szCs w:val="20"/>
        </w:rPr>
        <w:t xml:space="preserve">or glandular </w:t>
      </w:r>
      <w:r w:rsidR="006F458B" w:rsidRPr="00A2037F">
        <w:rPr>
          <w:rFonts w:ascii="Times New Roman" w:hAnsi="Times New Roman" w:cs="Times New Roman"/>
          <w:sz w:val="20"/>
          <w:szCs w:val="20"/>
        </w:rPr>
        <w:t xml:space="preserve">tissue (endoderm). </w:t>
      </w:r>
      <w:r w:rsidR="00BF339C" w:rsidRPr="00A2037F">
        <w:rPr>
          <w:rFonts w:ascii="Times New Roman" w:hAnsi="Times New Roman" w:cs="Times New Roman"/>
          <w:sz w:val="20"/>
          <w:szCs w:val="20"/>
        </w:rPr>
        <w:t>Scale bars: Brightfield and A</w:t>
      </w:r>
      <w:r w:rsidR="00C15C95" w:rsidRPr="00A2037F">
        <w:rPr>
          <w:rFonts w:ascii="Times New Roman" w:hAnsi="Times New Roman" w:cs="Times New Roman"/>
          <w:sz w:val="20"/>
          <w:szCs w:val="20"/>
        </w:rPr>
        <w:t>L</w:t>
      </w:r>
      <w:r w:rsidR="00BF339C" w:rsidRPr="00A2037F">
        <w:rPr>
          <w:rFonts w:ascii="Times New Roman" w:hAnsi="Times New Roman" w:cs="Times New Roman"/>
          <w:sz w:val="20"/>
          <w:szCs w:val="20"/>
        </w:rPr>
        <w:t>P: 200 μm; immunofluorescent stainings and H&amp;E: 100 μm.</w:t>
      </w:r>
      <w:r w:rsidR="004570CE" w:rsidRPr="00A2037F">
        <w:rPr>
          <w:rFonts w:ascii="Times New Roman" w:hAnsi="Times New Roman" w:cs="Times New Roman"/>
          <w:sz w:val="20"/>
          <w:szCs w:val="20"/>
        </w:rPr>
        <w:t xml:space="preserve"> </w:t>
      </w:r>
    </w:p>
    <w:p w14:paraId="3898C8EE" w14:textId="77777777" w:rsidR="00C0749E" w:rsidRPr="00A2037F" w:rsidRDefault="00C0749E" w:rsidP="00A2074D">
      <w:pPr>
        <w:spacing w:after="0" w:line="480" w:lineRule="auto"/>
        <w:jc w:val="both"/>
        <w:rPr>
          <w:rFonts w:ascii="Times New Roman" w:eastAsiaTheme="majorEastAsia" w:hAnsi="Times New Roman" w:cs="Times New Roman"/>
          <w:sz w:val="20"/>
          <w:szCs w:val="20"/>
        </w:rPr>
      </w:pPr>
    </w:p>
    <w:p w14:paraId="24C2D702" w14:textId="1CA44DF7" w:rsidR="000D5E5D" w:rsidRPr="00A2037F" w:rsidRDefault="00B10F8E" w:rsidP="00A2074D">
      <w:pPr>
        <w:spacing w:after="0" w:line="480" w:lineRule="auto"/>
        <w:jc w:val="both"/>
        <w:rPr>
          <w:rFonts w:ascii="Times New Roman" w:hAnsi="Times New Roman" w:cs="Times New Roman"/>
          <w:sz w:val="20"/>
          <w:szCs w:val="20"/>
        </w:rPr>
      </w:pPr>
      <w:r w:rsidRPr="00A2037F">
        <w:rPr>
          <w:rFonts w:ascii="Times New Roman" w:eastAsiaTheme="majorEastAsia" w:hAnsi="Times New Roman" w:cs="Times New Roman"/>
          <w:b/>
          <w:sz w:val="20"/>
          <w:szCs w:val="20"/>
        </w:rPr>
        <w:t>Supplementary</w:t>
      </w:r>
      <w:r w:rsidR="00C0749E" w:rsidRPr="00A2037F">
        <w:rPr>
          <w:rFonts w:ascii="Times New Roman" w:eastAsiaTheme="majorEastAsia" w:hAnsi="Times New Roman" w:cs="Times New Roman"/>
          <w:b/>
          <w:sz w:val="20"/>
          <w:szCs w:val="20"/>
        </w:rPr>
        <w:t xml:space="preserve"> Figure </w:t>
      </w:r>
      <w:r w:rsidRPr="00A2037F">
        <w:rPr>
          <w:rFonts w:ascii="Times New Roman" w:eastAsiaTheme="majorEastAsia" w:hAnsi="Times New Roman" w:cs="Times New Roman"/>
          <w:b/>
          <w:sz w:val="20"/>
          <w:szCs w:val="20"/>
        </w:rPr>
        <w:t>4</w:t>
      </w:r>
      <w:r w:rsidR="00C0749E" w:rsidRPr="00A2037F">
        <w:rPr>
          <w:rFonts w:ascii="Times New Roman" w:eastAsiaTheme="majorEastAsia" w:hAnsi="Times New Roman" w:cs="Times New Roman"/>
          <w:b/>
          <w:sz w:val="20"/>
          <w:szCs w:val="20"/>
        </w:rPr>
        <w:t xml:space="preserve">: </w:t>
      </w:r>
      <w:bookmarkStart w:id="2" w:name="OLE_LINK1"/>
      <w:r w:rsidR="00146B4C" w:rsidRPr="00A2037F">
        <w:rPr>
          <w:rFonts w:ascii="Times New Roman" w:eastAsiaTheme="majorEastAsia" w:hAnsi="Times New Roman" w:cs="Times New Roman"/>
          <w:b/>
          <w:sz w:val="20"/>
          <w:szCs w:val="20"/>
        </w:rPr>
        <w:t xml:space="preserve">Characterization </w:t>
      </w:r>
      <w:r w:rsidR="007262C7" w:rsidRPr="00A2037F">
        <w:rPr>
          <w:rFonts w:ascii="Times New Roman" w:eastAsiaTheme="majorEastAsia" w:hAnsi="Times New Roman" w:cs="Times New Roman"/>
          <w:b/>
          <w:sz w:val="20"/>
          <w:szCs w:val="20"/>
        </w:rPr>
        <w:t xml:space="preserve">of iPSC </w:t>
      </w:r>
      <w:r w:rsidR="00146B4C" w:rsidRPr="00A2037F">
        <w:rPr>
          <w:rFonts w:ascii="Times New Roman" w:eastAsiaTheme="majorEastAsia" w:hAnsi="Times New Roman" w:cs="Times New Roman"/>
          <w:b/>
          <w:sz w:val="20"/>
          <w:szCs w:val="20"/>
        </w:rPr>
        <w:t>CM show predominately ventricular cardiac differentiation.</w:t>
      </w:r>
      <w:r w:rsidR="00146B4C" w:rsidRPr="00A2037F">
        <w:rPr>
          <w:rFonts w:ascii="Times New Roman" w:hAnsi="Times New Roman" w:cs="Times New Roman"/>
          <w:sz w:val="20"/>
          <w:szCs w:val="20"/>
        </w:rPr>
        <w:t xml:space="preserve"> </w:t>
      </w:r>
      <w:r w:rsidR="00146B4C" w:rsidRPr="00A2037F">
        <w:rPr>
          <w:rFonts w:ascii="Times New Roman" w:hAnsi="Times New Roman" w:cs="Times New Roman"/>
          <w:b/>
          <w:bCs/>
          <w:sz w:val="20"/>
          <w:szCs w:val="20"/>
        </w:rPr>
        <w:t>(A)</w:t>
      </w:r>
      <w:r w:rsidR="007262C7" w:rsidRPr="00A2037F">
        <w:rPr>
          <w:rFonts w:ascii="Times New Roman" w:hAnsi="Times New Roman" w:cs="Times New Roman"/>
          <w:sz w:val="20"/>
          <w:szCs w:val="20"/>
        </w:rPr>
        <w:t xml:space="preserve"> IPSC </w:t>
      </w:r>
      <w:r w:rsidR="00146B4C" w:rsidRPr="00A2037F">
        <w:rPr>
          <w:rFonts w:ascii="Times New Roman" w:hAnsi="Times New Roman" w:cs="Times New Roman"/>
          <w:sz w:val="20"/>
          <w:szCs w:val="20"/>
        </w:rPr>
        <w:t xml:space="preserve">CM from control and ACT express cardiac markers α-actinin (green) and titin (red). </w:t>
      </w:r>
      <w:bookmarkEnd w:id="2"/>
      <w:r w:rsidR="00146B4C" w:rsidRPr="00A2037F">
        <w:rPr>
          <w:rFonts w:ascii="Times New Roman" w:hAnsi="Times New Roman" w:cs="Times New Roman"/>
          <w:b/>
          <w:bCs/>
          <w:sz w:val="20"/>
          <w:szCs w:val="20"/>
        </w:rPr>
        <w:t xml:space="preserve">(B) </w:t>
      </w:r>
      <w:r w:rsidR="00C23940" w:rsidRPr="00A2037F">
        <w:rPr>
          <w:rFonts w:ascii="Times New Roman" w:hAnsi="Times New Roman" w:cs="Times New Roman"/>
          <w:sz w:val="20"/>
          <w:szCs w:val="20"/>
        </w:rPr>
        <w:t xml:space="preserve">IPSC CM were stained with the cardiac marker cTNT and analyzed by FLOW cytometry. </w:t>
      </w:r>
      <w:r w:rsidR="00C23940" w:rsidRPr="00A2037F">
        <w:rPr>
          <w:rFonts w:ascii="Times New Roman" w:hAnsi="Times New Roman" w:cs="Times New Roman"/>
          <w:b/>
          <w:bCs/>
          <w:sz w:val="20"/>
          <w:szCs w:val="20"/>
        </w:rPr>
        <w:t>(C)</w:t>
      </w:r>
      <w:r w:rsidR="00C23940" w:rsidRPr="00A2037F">
        <w:rPr>
          <w:rFonts w:ascii="Times New Roman" w:hAnsi="Times New Roman" w:cs="Times New Roman"/>
          <w:sz w:val="20"/>
          <w:szCs w:val="20"/>
        </w:rPr>
        <w:t xml:space="preserve"> qPCR analysis </w:t>
      </w:r>
      <w:r w:rsidR="009F0E79" w:rsidRPr="00A2037F">
        <w:rPr>
          <w:rFonts w:ascii="Times New Roman" w:hAnsi="Times New Roman" w:cs="Times New Roman"/>
          <w:sz w:val="20"/>
          <w:szCs w:val="20"/>
        </w:rPr>
        <w:t>of</w:t>
      </w:r>
      <w:r w:rsidR="00C23940" w:rsidRPr="00A2037F">
        <w:rPr>
          <w:rFonts w:ascii="Times New Roman" w:hAnsi="Times New Roman" w:cs="Times New Roman"/>
          <w:sz w:val="20"/>
          <w:szCs w:val="20"/>
        </w:rPr>
        <w:t xml:space="preserve"> IPSC</w:t>
      </w:r>
      <w:r w:rsidR="009F0E79" w:rsidRPr="00A2037F">
        <w:rPr>
          <w:rFonts w:ascii="Times New Roman" w:hAnsi="Times New Roman" w:cs="Times New Roman"/>
          <w:sz w:val="20"/>
          <w:szCs w:val="20"/>
        </w:rPr>
        <w:t xml:space="preserve"> </w:t>
      </w:r>
      <w:r w:rsidR="00C23940" w:rsidRPr="00A2037F">
        <w:rPr>
          <w:rFonts w:ascii="Times New Roman" w:hAnsi="Times New Roman" w:cs="Times New Roman"/>
          <w:sz w:val="20"/>
          <w:szCs w:val="20"/>
        </w:rPr>
        <w:t xml:space="preserve">CM for general cardiac markers </w:t>
      </w:r>
      <w:r w:rsidR="00C23940" w:rsidRPr="00A2037F">
        <w:rPr>
          <w:rFonts w:ascii="Times New Roman" w:hAnsi="Times New Roman" w:cs="Times New Roman"/>
          <w:i/>
          <w:iCs/>
          <w:sz w:val="20"/>
          <w:szCs w:val="20"/>
        </w:rPr>
        <w:t>TNNT2, ACTN2, MYH6</w:t>
      </w:r>
      <w:r w:rsidR="00C23940" w:rsidRPr="00A2037F">
        <w:rPr>
          <w:rFonts w:ascii="Times New Roman" w:hAnsi="Times New Roman" w:cs="Times New Roman"/>
          <w:sz w:val="20"/>
          <w:szCs w:val="20"/>
        </w:rPr>
        <w:t xml:space="preserve"> </w:t>
      </w:r>
      <w:r w:rsidR="00C23940" w:rsidRPr="00A2037F">
        <w:rPr>
          <w:rFonts w:ascii="Times New Roman" w:hAnsi="Times New Roman" w:cs="Times New Roman"/>
          <w:i/>
          <w:iCs/>
          <w:sz w:val="20"/>
          <w:szCs w:val="20"/>
        </w:rPr>
        <w:t>and MYH7. GAPDH</w:t>
      </w:r>
      <w:r w:rsidR="00C23940" w:rsidRPr="00A2037F">
        <w:rPr>
          <w:rFonts w:ascii="Times New Roman" w:hAnsi="Times New Roman" w:cs="Times New Roman"/>
          <w:sz w:val="20"/>
          <w:szCs w:val="20"/>
        </w:rPr>
        <w:t xml:space="preserve"> was used as a reference and undifferentiated iPSC serve as a negative control. </w:t>
      </w:r>
      <w:r w:rsidR="00C23940" w:rsidRPr="00A2037F">
        <w:rPr>
          <w:rFonts w:ascii="Times New Roman" w:hAnsi="Times New Roman" w:cs="Times New Roman"/>
          <w:b/>
          <w:bCs/>
          <w:sz w:val="20"/>
          <w:szCs w:val="20"/>
        </w:rPr>
        <w:t>(D)</w:t>
      </w:r>
      <w:r w:rsidR="00C23940" w:rsidRPr="00A2037F">
        <w:rPr>
          <w:rFonts w:ascii="Times New Roman" w:hAnsi="Times New Roman" w:cs="Times New Roman"/>
          <w:sz w:val="20"/>
          <w:szCs w:val="20"/>
        </w:rPr>
        <w:t xml:space="preserve"> </w:t>
      </w:r>
      <w:r w:rsidR="006D6A54" w:rsidRPr="00A2037F">
        <w:rPr>
          <w:rFonts w:ascii="Times New Roman" w:hAnsi="Times New Roman" w:cs="Times New Roman"/>
          <w:sz w:val="20"/>
          <w:szCs w:val="20"/>
        </w:rPr>
        <w:t xml:space="preserve">IPSC </w:t>
      </w:r>
      <w:r w:rsidR="00146B4C" w:rsidRPr="00A2037F">
        <w:rPr>
          <w:rFonts w:ascii="Times New Roman" w:hAnsi="Times New Roman" w:cs="Times New Roman"/>
          <w:sz w:val="20"/>
          <w:szCs w:val="20"/>
        </w:rPr>
        <w:t xml:space="preserve">CM from control and ACT express the ventricular cardiac marker MLC2v (red), but lack atrial cardiac marker MLC2a (green). </w:t>
      </w:r>
      <w:r w:rsidR="00C23940" w:rsidRPr="00A2037F">
        <w:rPr>
          <w:rFonts w:ascii="Times New Roman" w:hAnsi="Times New Roman" w:cs="Times New Roman"/>
          <w:b/>
          <w:bCs/>
          <w:sz w:val="20"/>
          <w:szCs w:val="20"/>
        </w:rPr>
        <w:t>(E)</w:t>
      </w:r>
      <w:r w:rsidR="00146B4C" w:rsidRPr="00A2037F">
        <w:rPr>
          <w:rFonts w:ascii="Times New Roman" w:hAnsi="Times New Roman" w:cs="Times New Roman"/>
          <w:sz w:val="20"/>
          <w:szCs w:val="20"/>
        </w:rPr>
        <w:t xml:space="preserve"> </w:t>
      </w:r>
      <w:r w:rsidR="008673F9" w:rsidRPr="00A2037F">
        <w:rPr>
          <w:rFonts w:ascii="Times New Roman" w:hAnsi="Times New Roman" w:cs="Times New Roman"/>
          <w:sz w:val="20"/>
          <w:szCs w:val="20"/>
        </w:rPr>
        <w:t>Quantificatio</w:t>
      </w:r>
      <w:r w:rsidR="006D6A54" w:rsidRPr="00A2037F">
        <w:rPr>
          <w:rFonts w:ascii="Times New Roman" w:hAnsi="Times New Roman" w:cs="Times New Roman"/>
          <w:sz w:val="20"/>
          <w:szCs w:val="20"/>
        </w:rPr>
        <w:t xml:space="preserve">n of atrial vs ventricular iPSC </w:t>
      </w:r>
      <w:r w:rsidR="008673F9" w:rsidRPr="00A2037F">
        <w:rPr>
          <w:rFonts w:ascii="Times New Roman" w:hAnsi="Times New Roman" w:cs="Times New Roman"/>
          <w:sz w:val="20"/>
          <w:szCs w:val="20"/>
        </w:rPr>
        <w:t>CM using the immunofluorescence doub</w:t>
      </w:r>
      <w:r w:rsidR="006D6A54" w:rsidRPr="00A2037F">
        <w:rPr>
          <w:rFonts w:ascii="Times New Roman" w:hAnsi="Times New Roman" w:cs="Times New Roman"/>
          <w:sz w:val="20"/>
          <w:szCs w:val="20"/>
        </w:rPr>
        <w:t xml:space="preserve">le-staining MLC2v/MLC2a (v-iPSC </w:t>
      </w:r>
      <w:r w:rsidR="008673F9" w:rsidRPr="00A2037F">
        <w:rPr>
          <w:rFonts w:ascii="Times New Roman" w:hAnsi="Times New Roman" w:cs="Times New Roman"/>
          <w:sz w:val="20"/>
          <w:szCs w:val="20"/>
        </w:rPr>
        <w:t>CM: 172 cell</w:t>
      </w:r>
      <w:r w:rsidR="006D6A54" w:rsidRPr="00A2037F">
        <w:rPr>
          <w:rFonts w:ascii="Times New Roman" w:hAnsi="Times New Roman" w:cs="Times New Roman"/>
          <w:sz w:val="20"/>
          <w:szCs w:val="20"/>
        </w:rPr>
        <w:t xml:space="preserve">s of 3 differentiations; a-iPSC </w:t>
      </w:r>
      <w:r w:rsidR="008673F9" w:rsidRPr="00A2037F">
        <w:rPr>
          <w:rFonts w:ascii="Times New Roman" w:hAnsi="Times New Roman" w:cs="Times New Roman"/>
          <w:sz w:val="20"/>
          <w:szCs w:val="20"/>
        </w:rPr>
        <w:t xml:space="preserve">CM: 206 cells of 3 differentiations). </w:t>
      </w:r>
      <w:r w:rsidR="006D6A54" w:rsidRPr="00A2037F">
        <w:rPr>
          <w:rFonts w:ascii="Times New Roman" w:hAnsi="Times New Roman" w:cs="Times New Roman"/>
          <w:sz w:val="20"/>
          <w:szCs w:val="20"/>
        </w:rPr>
        <w:t xml:space="preserve">Statistical analysis by Two-Way ANOVA with Sidak’s multiple comparison. </w:t>
      </w:r>
      <w:r w:rsidR="008673F9" w:rsidRPr="00A2037F">
        <w:rPr>
          <w:rFonts w:ascii="Times New Roman" w:hAnsi="Times New Roman" w:cs="Times New Roman"/>
          <w:sz w:val="20"/>
          <w:szCs w:val="20"/>
        </w:rPr>
        <w:t>Representa</w:t>
      </w:r>
      <w:r w:rsidR="006D6A54" w:rsidRPr="00A2037F">
        <w:rPr>
          <w:rFonts w:ascii="Times New Roman" w:hAnsi="Times New Roman" w:cs="Times New Roman"/>
          <w:sz w:val="20"/>
          <w:szCs w:val="20"/>
        </w:rPr>
        <w:t xml:space="preserve">tive atrial differentiated iPSC </w:t>
      </w:r>
      <w:r w:rsidR="008673F9" w:rsidRPr="00A2037F">
        <w:rPr>
          <w:rFonts w:ascii="Times New Roman" w:hAnsi="Times New Roman" w:cs="Times New Roman"/>
          <w:sz w:val="20"/>
          <w:szCs w:val="20"/>
        </w:rPr>
        <w:t>CM express the atrial cardiac marker MLC2a (green), but lack the ventricular cardiac marker MLC2v (red) (right).</w:t>
      </w:r>
      <w:r w:rsidR="008673F9" w:rsidRPr="00A2037F" w:rsidDel="008673F9">
        <w:rPr>
          <w:rFonts w:ascii="Times New Roman" w:hAnsi="Times New Roman" w:cs="Times New Roman"/>
          <w:sz w:val="20"/>
          <w:szCs w:val="20"/>
        </w:rPr>
        <w:t xml:space="preserve"> </w:t>
      </w:r>
      <w:r w:rsidR="009F0E79" w:rsidRPr="00A2037F">
        <w:rPr>
          <w:rFonts w:ascii="Times New Roman" w:hAnsi="Times New Roman" w:cs="Times New Roman"/>
          <w:b/>
          <w:bCs/>
          <w:sz w:val="20"/>
          <w:szCs w:val="20"/>
        </w:rPr>
        <w:t xml:space="preserve">(F) </w:t>
      </w:r>
      <w:r w:rsidR="009F0E79" w:rsidRPr="00A2037F">
        <w:rPr>
          <w:rFonts w:ascii="Times New Roman" w:hAnsi="Times New Roman" w:cs="Times New Roman"/>
          <w:sz w:val="20"/>
          <w:szCs w:val="20"/>
        </w:rPr>
        <w:t>qPCR analysis of iPSC CM fr</w:t>
      </w:r>
      <w:r w:rsidR="006D6A54" w:rsidRPr="00A2037F">
        <w:rPr>
          <w:rFonts w:ascii="Times New Roman" w:hAnsi="Times New Roman" w:cs="Times New Roman"/>
          <w:sz w:val="20"/>
          <w:szCs w:val="20"/>
        </w:rPr>
        <w:t>om ACT (patient 1, 2, 3) and control (c</w:t>
      </w:r>
      <w:r w:rsidR="009F0E79" w:rsidRPr="00A2037F">
        <w:rPr>
          <w:rFonts w:ascii="Times New Roman" w:hAnsi="Times New Roman" w:cs="Times New Roman"/>
          <w:sz w:val="20"/>
          <w:szCs w:val="20"/>
        </w:rPr>
        <w:t xml:space="preserve">ontrol 1, 2) for the ventricular marker </w:t>
      </w:r>
      <w:r w:rsidR="009F0E79" w:rsidRPr="00A2037F">
        <w:rPr>
          <w:rFonts w:ascii="Times New Roman" w:hAnsi="Times New Roman" w:cs="Times New Roman"/>
          <w:i/>
          <w:iCs/>
          <w:sz w:val="20"/>
          <w:szCs w:val="20"/>
        </w:rPr>
        <w:t>MLC2v</w:t>
      </w:r>
      <w:r w:rsidR="009F0E79" w:rsidRPr="00A2037F">
        <w:rPr>
          <w:rFonts w:ascii="Times New Roman" w:hAnsi="Times New Roman" w:cs="Times New Roman"/>
          <w:sz w:val="20"/>
          <w:szCs w:val="20"/>
        </w:rPr>
        <w:t xml:space="preserve">, the atrial markers </w:t>
      </w:r>
      <w:r w:rsidR="009F0E79" w:rsidRPr="00A2037F">
        <w:rPr>
          <w:rFonts w:ascii="Times New Roman" w:hAnsi="Times New Roman" w:cs="Times New Roman"/>
          <w:i/>
          <w:iCs/>
          <w:sz w:val="20"/>
          <w:szCs w:val="20"/>
        </w:rPr>
        <w:t>NR2F2</w:t>
      </w:r>
      <w:r w:rsidR="009F0E79" w:rsidRPr="00A2037F">
        <w:rPr>
          <w:rFonts w:ascii="Times New Roman" w:hAnsi="Times New Roman" w:cs="Times New Roman"/>
          <w:sz w:val="20"/>
          <w:szCs w:val="20"/>
        </w:rPr>
        <w:t xml:space="preserve"> and </w:t>
      </w:r>
      <w:r w:rsidR="009F0E79" w:rsidRPr="00A2037F">
        <w:rPr>
          <w:rFonts w:ascii="Times New Roman" w:hAnsi="Times New Roman" w:cs="Times New Roman"/>
          <w:i/>
          <w:iCs/>
          <w:sz w:val="20"/>
          <w:szCs w:val="20"/>
        </w:rPr>
        <w:t>PITX2</w:t>
      </w:r>
      <w:r w:rsidR="009F0E79" w:rsidRPr="00A2037F">
        <w:rPr>
          <w:rFonts w:ascii="Times New Roman" w:hAnsi="Times New Roman" w:cs="Times New Roman"/>
          <w:sz w:val="20"/>
          <w:szCs w:val="20"/>
        </w:rPr>
        <w:t>.</w:t>
      </w:r>
      <w:r w:rsidR="004F3C5F" w:rsidRPr="00A2037F">
        <w:rPr>
          <w:rFonts w:ascii="Times New Roman" w:hAnsi="Times New Roman" w:cs="Times New Roman"/>
          <w:sz w:val="20"/>
          <w:szCs w:val="20"/>
        </w:rPr>
        <w:t xml:space="preserve"> </w:t>
      </w:r>
      <w:r w:rsidR="008673F9" w:rsidRPr="00A2037F">
        <w:rPr>
          <w:rFonts w:ascii="Times New Roman" w:hAnsi="Times New Roman" w:cs="Times New Roman"/>
          <w:sz w:val="20"/>
          <w:szCs w:val="20"/>
        </w:rPr>
        <w:t xml:space="preserve">Independent control iPSC were differentiated in the ventricular as well as atrial directions and served as positive or negative control (PC; NC; </w:t>
      </w:r>
      <w:r w:rsidR="006D6A54" w:rsidRPr="00A2037F">
        <w:rPr>
          <w:rFonts w:ascii="Times New Roman" w:hAnsi="Times New Roman" w:cs="Times New Roman"/>
          <w:sz w:val="20"/>
          <w:szCs w:val="20"/>
        </w:rPr>
        <w:t xml:space="preserve">v-iPSC CM; a-iPSC </w:t>
      </w:r>
      <w:r w:rsidR="008673F9" w:rsidRPr="00A2037F">
        <w:rPr>
          <w:rFonts w:ascii="Times New Roman" w:hAnsi="Times New Roman" w:cs="Times New Roman"/>
          <w:sz w:val="20"/>
          <w:szCs w:val="20"/>
        </w:rPr>
        <w:t>CM). iPSC from ACT patients also served as negative control. 2-3 different cardiac differentiations were analyzed per cell line. v: ventricular, a: atrial. Different colored dots indicate the different control</w:t>
      </w:r>
      <w:r w:rsidR="006D6A54" w:rsidRPr="00A2037F">
        <w:rPr>
          <w:rFonts w:ascii="Times New Roman" w:hAnsi="Times New Roman" w:cs="Times New Roman"/>
          <w:sz w:val="20"/>
          <w:szCs w:val="20"/>
        </w:rPr>
        <w:t xml:space="preserve"> </w:t>
      </w:r>
      <w:r w:rsidR="008673F9" w:rsidRPr="00A2037F">
        <w:rPr>
          <w:rFonts w:ascii="Times New Roman" w:hAnsi="Times New Roman" w:cs="Times New Roman"/>
          <w:sz w:val="20"/>
          <w:szCs w:val="20"/>
        </w:rPr>
        <w:t xml:space="preserve">CM (green: control 1, grey: control 2) and </w:t>
      </w:r>
      <w:r w:rsidR="006D6A54" w:rsidRPr="00A2037F">
        <w:rPr>
          <w:rFonts w:ascii="Times New Roman" w:hAnsi="Times New Roman" w:cs="Times New Roman"/>
          <w:sz w:val="20"/>
          <w:szCs w:val="20"/>
        </w:rPr>
        <w:t xml:space="preserve">ACT </w:t>
      </w:r>
      <w:r w:rsidR="008673F9" w:rsidRPr="00A2037F">
        <w:rPr>
          <w:rFonts w:ascii="Times New Roman" w:hAnsi="Times New Roman" w:cs="Times New Roman"/>
          <w:sz w:val="20"/>
          <w:szCs w:val="20"/>
        </w:rPr>
        <w:t>CM (blue: ACT1, black: ACT2 and red: ACT3) used</w:t>
      </w:r>
      <w:r w:rsidR="000D5E5D" w:rsidRPr="00A2037F">
        <w:rPr>
          <w:rFonts w:ascii="Times New Roman" w:hAnsi="Times New Roman" w:cs="Times New Roman"/>
          <w:sz w:val="20"/>
          <w:szCs w:val="20"/>
        </w:rPr>
        <w:t>.</w:t>
      </w:r>
      <w:r w:rsidR="006D6A54" w:rsidRPr="00A2037F">
        <w:rPr>
          <w:rFonts w:ascii="Times New Roman" w:hAnsi="Times New Roman" w:cs="Times New Roman"/>
          <w:sz w:val="20"/>
          <w:szCs w:val="20"/>
        </w:rPr>
        <w:t xml:space="preserve"> Scale bar: 50 μm (A, B); 100 µM (E). </w:t>
      </w:r>
    </w:p>
    <w:p w14:paraId="7B5F25E1" w14:textId="604DD3CA" w:rsidR="00146B4C" w:rsidRPr="00A2037F" w:rsidRDefault="00146B4C" w:rsidP="00A2074D">
      <w:pPr>
        <w:spacing w:after="0" w:line="480" w:lineRule="auto"/>
        <w:jc w:val="both"/>
        <w:rPr>
          <w:rFonts w:ascii="Times New Roman" w:hAnsi="Times New Roman" w:cs="Times New Roman"/>
          <w:sz w:val="20"/>
          <w:szCs w:val="20"/>
        </w:rPr>
      </w:pPr>
      <w:r w:rsidRPr="00A2037F">
        <w:rPr>
          <w:rFonts w:ascii="Times New Roman" w:hAnsi="Times New Roman" w:cs="Times New Roman"/>
          <w:sz w:val="20"/>
          <w:szCs w:val="20"/>
        </w:rPr>
        <w:t xml:space="preserve"> </w:t>
      </w:r>
    </w:p>
    <w:p w14:paraId="0ACAD6FC" w14:textId="5A6D324F" w:rsidR="00C0749E" w:rsidRPr="00A2037F" w:rsidRDefault="00B10F8E" w:rsidP="008673F9">
      <w:pPr>
        <w:pStyle w:val="PlainText"/>
        <w:spacing w:line="480" w:lineRule="auto"/>
        <w:jc w:val="both"/>
        <w:rPr>
          <w:rFonts w:ascii="Times New Roman" w:hAnsi="Times New Roman" w:cs="Times New Roman"/>
          <w:b/>
          <w:sz w:val="20"/>
          <w:szCs w:val="20"/>
          <w:lang w:val="en-US"/>
        </w:rPr>
      </w:pPr>
      <w:r w:rsidRPr="00A2037F">
        <w:rPr>
          <w:rFonts w:ascii="Times New Roman" w:hAnsi="Times New Roman" w:cs="Times New Roman"/>
          <w:b/>
          <w:sz w:val="20"/>
          <w:szCs w:val="20"/>
          <w:lang w:val="en-US"/>
        </w:rPr>
        <w:t>Supplementary</w:t>
      </w:r>
      <w:r w:rsidR="00C0749E" w:rsidRPr="00A2037F">
        <w:rPr>
          <w:rFonts w:ascii="Times New Roman" w:hAnsi="Times New Roman" w:cs="Times New Roman"/>
          <w:b/>
          <w:sz w:val="20"/>
          <w:szCs w:val="20"/>
          <w:lang w:val="en-US"/>
        </w:rPr>
        <w:t xml:space="preserve"> </w:t>
      </w:r>
      <w:r w:rsidRPr="00A2037F">
        <w:rPr>
          <w:rFonts w:ascii="Times New Roman" w:hAnsi="Times New Roman" w:cs="Times New Roman"/>
          <w:b/>
          <w:sz w:val="20"/>
          <w:szCs w:val="20"/>
          <w:lang w:val="en-US"/>
        </w:rPr>
        <w:t>Figure 5</w:t>
      </w:r>
      <w:r w:rsidR="00C0749E" w:rsidRPr="00A2037F">
        <w:rPr>
          <w:rFonts w:ascii="Times New Roman" w:hAnsi="Times New Roman" w:cs="Times New Roman"/>
          <w:b/>
          <w:sz w:val="20"/>
          <w:szCs w:val="20"/>
          <w:lang w:val="en-US"/>
        </w:rPr>
        <w:t xml:space="preserve">: </w:t>
      </w:r>
      <w:r w:rsidR="006D6A54" w:rsidRPr="00A2037F">
        <w:rPr>
          <w:rFonts w:ascii="Times New Roman" w:hAnsi="Times New Roman" w:cs="Times New Roman"/>
          <w:b/>
          <w:sz w:val="20"/>
          <w:szCs w:val="20"/>
          <w:lang w:val="en-US"/>
        </w:rPr>
        <w:t xml:space="preserve">Proliferation in iPSC and iPSC </w:t>
      </w:r>
      <w:r w:rsidR="00C0749E" w:rsidRPr="00A2037F">
        <w:rPr>
          <w:rFonts w:ascii="Times New Roman" w:hAnsi="Times New Roman" w:cs="Times New Roman"/>
          <w:b/>
          <w:sz w:val="20"/>
          <w:szCs w:val="20"/>
          <w:lang w:val="en-US"/>
        </w:rPr>
        <w:t>CM with EdU incorporation assay.</w:t>
      </w:r>
    </w:p>
    <w:p w14:paraId="22A62DAF" w14:textId="31D7D4B4" w:rsidR="00C0749E" w:rsidRPr="00A2037F" w:rsidRDefault="00C0749E" w:rsidP="008673F9">
      <w:pPr>
        <w:pStyle w:val="PlainText"/>
        <w:spacing w:line="480" w:lineRule="auto"/>
        <w:jc w:val="both"/>
        <w:rPr>
          <w:rFonts w:ascii="Times New Roman" w:hAnsi="Times New Roman" w:cs="Times New Roman"/>
          <w:sz w:val="20"/>
          <w:szCs w:val="20"/>
          <w:lang w:val="en-US"/>
        </w:rPr>
      </w:pPr>
      <w:r w:rsidRPr="00A2037F">
        <w:rPr>
          <w:rFonts w:ascii="Times New Roman" w:hAnsi="Times New Roman" w:cs="Times New Roman"/>
          <w:b/>
          <w:sz w:val="20"/>
          <w:szCs w:val="20"/>
          <w:lang w:val="en-US"/>
        </w:rPr>
        <w:t>(A)</w:t>
      </w:r>
      <w:r w:rsidRPr="00A2037F">
        <w:rPr>
          <w:rFonts w:ascii="Times New Roman" w:hAnsi="Times New Roman" w:cs="Times New Roman"/>
          <w:sz w:val="20"/>
          <w:szCs w:val="20"/>
          <w:lang w:val="en-US"/>
        </w:rPr>
        <w:t xml:space="preserve"> Example of immu</w:t>
      </w:r>
      <w:r w:rsidR="00C23940" w:rsidRPr="00A2037F">
        <w:rPr>
          <w:rFonts w:ascii="Times New Roman" w:hAnsi="Times New Roman" w:cs="Times New Roman"/>
          <w:sz w:val="20"/>
          <w:szCs w:val="20"/>
          <w:lang w:val="en-US"/>
        </w:rPr>
        <w:t>no</w:t>
      </w:r>
      <w:r w:rsidRPr="00A2037F">
        <w:rPr>
          <w:rFonts w:ascii="Times New Roman" w:hAnsi="Times New Roman" w:cs="Times New Roman"/>
          <w:sz w:val="20"/>
          <w:szCs w:val="20"/>
          <w:lang w:val="en-US"/>
        </w:rPr>
        <w:t>fluor</w:t>
      </w:r>
      <w:r w:rsidR="006D6A54" w:rsidRPr="00A2037F">
        <w:rPr>
          <w:rFonts w:ascii="Times New Roman" w:hAnsi="Times New Roman" w:cs="Times New Roman"/>
          <w:sz w:val="20"/>
          <w:szCs w:val="20"/>
          <w:lang w:val="en-US"/>
        </w:rPr>
        <w:t xml:space="preserve">escence images of iPSC and iPSC </w:t>
      </w:r>
      <w:r w:rsidRPr="00A2037F">
        <w:rPr>
          <w:rFonts w:ascii="Times New Roman" w:hAnsi="Times New Roman" w:cs="Times New Roman"/>
          <w:sz w:val="20"/>
          <w:szCs w:val="20"/>
          <w:lang w:val="en-US"/>
        </w:rPr>
        <w:t>CM from ACT3. The iPSC are stained with DAPI (blue/nucleus), EdU (green/proliferating cells) and LIN28 (red/</w:t>
      </w:r>
      <w:r w:rsidR="006D6A54" w:rsidRPr="00A2037F">
        <w:rPr>
          <w:rFonts w:ascii="Times New Roman" w:hAnsi="Times New Roman" w:cs="Times New Roman"/>
          <w:sz w:val="20"/>
          <w:szCs w:val="20"/>
          <w:lang w:val="en-US"/>
        </w:rPr>
        <w:t xml:space="preserve"> pluripotency marker). The iPSC </w:t>
      </w:r>
      <w:r w:rsidRPr="00A2037F">
        <w:rPr>
          <w:rFonts w:ascii="Times New Roman" w:hAnsi="Times New Roman" w:cs="Times New Roman"/>
          <w:sz w:val="20"/>
          <w:szCs w:val="20"/>
          <w:lang w:val="en-US"/>
        </w:rPr>
        <w:t>CM are stained with DAPI (blue/nucleus), EdU (green/proliferating cells) and MLC2v (</w:t>
      </w:r>
      <w:r w:rsidR="000D5E5D" w:rsidRPr="00A2037F">
        <w:rPr>
          <w:rFonts w:ascii="Times New Roman" w:hAnsi="Times New Roman" w:cs="Times New Roman"/>
          <w:sz w:val="20"/>
          <w:szCs w:val="20"/>
          <w:lang w:val="en-US"/>
        </w:rPr>
        <w:t>red/cardiac marker). Scale bars</w:t>
      </w:r>
      <w:r w:rsidR="00C23940" w:rsidRPr="00A2037F">
        <w:rPr>
          <w:rFonts w:ascii="Times New Roman" w:hAnsi="Times New Roman" w:cs="Times New Roman"/>
          <w:sz w:val="20"/>
          <w:szCs w:val="20"/>
          <w:lang w:val="en-US"/>
        </w:rPr>
        <w:t>:</w:t>
      </w:r>
      <w:r w:rsidRPr="00A2037F">
        <w:rPr>
          <w:rFonts w:ascii="Times New Roman" w:hAnsi="Times New Roman" w:cs="Times New Roman"/>
          <w:sz w:val="20"/>
          <w:szCs w:val="20"/>
          <w:lang w:val="en-US"/>
        </w:rPr>
        <w:t xml:space="preserve"> 100 µM. </w:t>
      </w:r>
      <w:r w:rsidRPr="00A2037F">
        <w:rPr>
          <w:rFonts w:ascii="Times New Roman" w:hAnsi="Times New Roman" w:cs="Times New Roman"/>
          <w:b/>
          <w:sz w:val="20"/>
          <w:szCs w:val="20"/>
          <w:lang w:val="en-US"/>
        </w:rPr>
        <w:t>(B)</w:t>
      </w:r>
      <w:r w:rsidRPr="00A2037F">
        <w:rPr>
          <w:rFonts w:ascii="Times New Roman" w:hAnsi="Times New Roman" w:cs="Times New Roman"/>
          <w:sz w:val="20"/>
          <w:szCs w:val="20"/>
          <w:lang w:val="en-US"/>
        </w:rPr>
        <w:t xml:space="preserve"> Quantification of EdU positive cells. The iPSC show strong proliferation with 100 %, wh</w:t>
      </w:r>
      <w:r w:rsidR="007262C7" w:rsidRPr="00A2037F">
        <w:rPr>
          <w:rFonts w:ascii="Times New Roman" w:hAnsi="Times New Roman" w:cs="Times New Roman"/>
          <w:sz w:val="20"/>
          <w:szCs w:val="20"/>
          <w:lang w:val="en-US"/>
        </w:rPr>
        <w:t xml:space="preserve">ereas the proliferation of iPSC </w:t>
      </w:r>
      <w:r w:rsidRPr="00A2037F">
        <w:rPr>
          <w:rFonts w:ascii="Times New Roman" w:hAnsi="Times New Roman" w:cs="Times New Roman"/>
          <w:sz w:val="20"/>
          <w:szCs w:val="20"/>
          <w:lang w:val="en-US"/>
        </w:rPr>
        <w:t>CM is significantly decreased. Data is represented as scatter blot with n=</w:t>
      </w:r>
      <w:r w:rsidR="0011606E" w:rsidRPr="00A2037F">
        <w:rPr>
          <w:rFonts w:ascii="Times New Roman" w:hAnsi="Times New Roman" w:cs="Times New Roman"/>
          <w:sz w:val="20"/>
          <w:szCs w:val="20"/>
          <w:lang w:val="en-US"/>
        </w:rPr>
        <w:t xml:space="preserve">10 </w:t>
      </w:r>
      <w:r w:rsidRPr="00A2037F">
        <w:rPr>
          <w:rFonts w:ascii="Times New Roman" w:hAnsi="Times New Roman" w:cs="Times New Roman"/>
          <w:sz w:val="20"/>
          <w:szCs w:val="20"/>
          <w:lang w:val="en-US"/>
        </w:rPr>
        <w:t xml:space="preserve">images analyzed for each line. Statistical analysis </w:t>
      </w:r>
      <w:r w:rsidR="00B17FEF" w:rsidRPr="00A2037F">
        <w:rPr>
          <w:rFonts w:ascii="Times New Roman" w:hAnsi="Times New Roman" w:cs="Times New Roman"/>
          <w:sz w:val="20"/>
          <w:szCs w:val="20"/>
          <w:lang w:val="en-US"/>
        </w:rPr>
        <w:t xml:space="preserve">was performed </w:t>
      </w:r>
      <w:r w:rsidRPr="00A2037F">
        <w:rPr>
          <w:rFonts w:ascii="Times New Roman" w:hAnsi="Times New Roman" w:cs="Times New Roman"/>
          <w:sz w:val="20"/>
          <w:szCs w:val="20"/>
          <w:lang w:val="en-US"/>
        </w:rPr>
        <w:t>by Mann-Whitney test whereas the iPSC was compared against the re</w:t>
      </w:r>
      <w:r w:rsidR="007262C7" w:rsidRPr="00A2037F">
        <w:rPr>
          <w:rFonts w:ascii="Times New Roman" w:hAnsi="Times New Roman" w:cs="Times New Roman"/>
          <w:sz w:val="20"/>
          <w:szCs w:val="20"/>
          <w:lang w:val="en-US"/>
        </w:rPr>
        <w:t xml:space="preserve">spective iPSC </w:t>
      </w:r>
      <w:r w:rsidRPr="00A2037F">
        <w:rPr>
          <w:rFonts w:ascii="Times New Roman" w:hAnsi="Times New Roman" w:cs="Times New Roman"/>
          <w:sz w:val="20"/>
          <w:szCs w:val="20"/>
          <w:lang w:val="en-US"/>
        </w:rPr>
        <w:t>CM cohort. Results are marked by * ***p&lt;0.001.</w:t>
      </w:r>
    </w:p>
    <w:p w14:paraId="3E3A29CA" w14:textId="77777777" w:rsidR="004F3C5F" w:rsidRPr="00A2037F" w:rsidRDefault="004F3C5F" w:rsidP="00A2074D">
      <w:pPr>
        <w:spacing w:after="0" w:line="480" w:lineRule="auto"/>
        <w:jc w:val="both"/>
        <w:rPr>
          <w:rFonts w:ascii="Times New Roman" w:eastAsiaTheme="majorEastAsia" w:hAnsi="Times New Roman" w:cs="Times New Roman"/>
          <w:sz w:val="20"/>
          <w:szCs w:val="20"/>
        </w:rPr>
      </w:pPr>
    </w:p>
    <w:p w14:paraId="28704A62" w14:textId="3A16EC86" w:rsidR="002B014E" w:rsidRPr="00A2037F" w:rsidRDefault="004F3C5F" w:rsidP="00A2074D">
      <w:pPr>
        <w:spacing w:after="0" w:line="480" w:lineRule="auto"/>
        <w:jc w:val="both"/>
        <w:rPr>
          <w:rFonts w:ascii="Times New Roman" w:hAnsi="Times New Roman" w:cs="Times New Roman"/>
          <w:sz w:val="20"/>
          <w:szCs w:val="20"/>
        </w:rPr>
      </w:pPr>
      <w:r w:rsidRPr="00A2037F">
        <w:rPr>
          <w:rFonts w:ascii="Times New Roman" w:eastAsiaTheme="majorEastAsia" w:hAnsi="Times New Roman" w:cs="Times New Roman"/>
          <w:b/>
          <w:bCs/>
          <w:sz w:val="20"/>
          <w:szCs w:val="20"/>
        </w:rPr>
        <w:t>Supplementa</w:t>
      </w:r>
      <w:r w:rsidR="00B10F8E" w:rsidRPr="00A2037F">
        <w:rPr>
          <w:rFonts w:ascii="Times New Roman" w:eastAsiaTheme="majorEastAsia" w:hAnsi="Times New Roman" w:cs="Times New Roman"/>
          <w:b/>
          <w:bCs/>
          <w:sz w:val="20"/>
          <w:szCs w:val="20"/>
        </w:rPr>
        <w:t>ry Figure 6</w:t>
      </w:r>
      <w:r w:rsidRPr="00A2037F">
        <w:rPr>
          <w:rFonts w:ascii="Times New Roman" w:eastAsiaTheme="majorEastAsia" w:hAnsi="Times New Roman" w:cs="Times New Roman"/>
          <w:b/>
          <w:bCs/>
          <w:sz w:val="20"/>
          <w:szCs w:val="20"/>
        </w:rPr>
        <w:t>.</w:t>
      </w:r>
      <w:r w:rsidRPr="00A2037F">
        <w:rPr>
          <w:rFonts w:ascii="Times New Roman" w:eastAsiaTheme="majorEastAsia" w:hAnsi="Times New Roman" w:cs="Times New Roman"/>
          <w:sz w:val="20"/>
          <w:szCs w:val="20"/>
        </w:rPr>
        <w:t xml:space="preserve"> </w:t>
      </w:r>
      <w:r w:rsidR="00BF1519" w:rsidRPr="00A2037F">
        <w:rPr>
          <w:rFonts w:ascii="Times New Roman" w:eastAsiaTheme="majorEastAsia" w:hAnsi="Times New Roman" w:cs="Times New Roman"/>
          <w:b/>
          <w:bCs/>
          <w:sz w:val="20"/>
          <w:szCs w:val="20"/>
        </w:rPr>
        <w:t xml:space="preserve">DOX dependent alterations on a patient-specific level. </w:t>
      </w:r>
      <w:r w:rsidR="007B6F0E" w:rsidRPr="00A2037F">
        <w:rPr>
          <w:rFonts w:ascii="Times New Roman" w:eastAsiaTheme="majorEastAsia" w:hAnsi="Times New Roman" w:cs="Times New Roman"/>
          <w:b/>
          <w:bCs/>
          <w:sz w:val="20"/>
          <w:szCs w:val="20"/>
        </w:rPr>
        <w:t xml:space="preserve">(A-C) </w:t>
      </w:r>
      <w:r w:rsidR="007B6F0E" w:rsidRPr="00A2037F">
        <w:rPr>
          <w:rFonts w:ascii="Times New Roman" w:hAnsi="Times New Roman" w:cs="Times New Roman"/>
          <w:sz w:val="20"/>
          <w:szCs w:val="20"/>
        </w:rPr>
        <w:t>Data is shown as scatter blots for every control and ACT CM separately.</w:t>
      </w:r>
      <w:r w:rsidR="007B6F0E" w:rsidRPr="00A2037F">
        <w:rPr>
          <w:rFonts w:ascii="Times New Roman" w:eastAsiaTheme="majorEastAsia" w:hAnsi="Times New Roman" w:cs="Times New Roman"/>
          <w:b/>
          <w:bCs/>
          <w:sz w:val="20"/>
          <w:szCs w:val="20"/>
        </w:rPr>
        <w:t xml:space="preserve"> </w:t>
      </w:r>
      <w:r w:rsidR="002D5BAF" w:rsidRPr="00A2037F">
        <w:rPr>
          <w:rFonts w:ascii="Times New Roman" w:eastAsiaTheme="majorEastAsia" w:hAnsi="Times New Roman" w:cs="Times New Roman"/>
          <w:b/>
          <w:bCs/>
          <w:sz w:val="20"/>
          <w:szCs w:val="20"/>
        </w:rPr>
        <w:t xml:space="preserve">(A) </w:t>
      </w:r>
      <w:r w:rsidR="003C13E4" w:rsidRPr="00A2037F">
        <w:rPr>
          <w:rFonts w:ascii="Times New Roman" w:hAnsi="Times New Roman" w:cs="Times New Roman"/>
          <w:sz w:val="20"/>
          <w:szCs w:val="20"/>
        </w:rPr>
        <w:t>Effect of DOX on sarcomeric regularity in iPSC</w:t>
      </w:r>
      <w:r w:rsidR="00E802AC" w:rsidRPr="00A2037F">
        <w:rPr>
          <w:rFonts w:ascii="Times New Roman" w:hAnsi="Times New Roman" w:cs="Times New Roman"/>
          <w:sz w:val="20"/>
          <w:szCs w:val="20"/>
        </w:rPr>
        <w:t xml:space="preserve"> </w:t>
      </w:r>
      <w:r w:rsidR="003C13E4" w:rsidRPr="00A2037F">
        <w:rPr>
          <w:rFonts w:ascii="Times New Roman" w:hAnsi="Times New Roman" w:cs="Times New Roman"/>
          <w:sz w:val="20"/>
          <w:szCs w:val="20"/>
        </w:rPr>
        <w:t xml:space="preserve">CM. </w:t>
      </w:r>
      <w:r w:rsidR="003C13E4" w:rsidRPr="00A2037F">
        <w:rPr>
          <w:rFonts w:ascii="Times New Roman" w:eastAsiaTheme="majorEastAsia" w:hAnsi="Times New Roman" w:cs="Times New Roman"/>
          <w:sz w:val="20"/>
          <w:szCs w:val="20"/>
        </w:rPr>
        <w:t>Quantification of DOX-treated (24 h) sarcomeric regularity using Fast Fourier Transform algorithm.</w:t>
      </w:r>
      <w:r w:rsidR="003C13E4" w:rsidRPr="00A2037F">
        <w:rPr>
          <w:rFonts w:ascii="Times New Roman" w:hAnsi="Times New Roman" w:cs="Times New Roman"/>
          <w:b/>
          <w:bCs/>
          <w:sz w:val="20"/>
          <w:szCs w:val="20"/>
        </w:rPr>
        <w:t xml:space="preserve"> </w:t>
      </w:r>
      <w:r w:rsidR="007B6F0E" w:rsidRPr="00A2037F">
        <w:rPr>
          <w:rFonts w:ascii="Times New Roman" w:hAnsi="Times New Roman" w:cs="Times New Roman"/>
          <w:b/>
          <w:bCs/>
          <w:sz w:val="20"/>
          <w:szCs w:val="20"/>
        </w:rPr>
        <w:t xml:space="preserve">(B) </w:t>
      </w:r>
      <w:r w:rsidR="009C23F4" w:rsidRPr="00A2037F">
        <w:rPr>
          <w:rFonts w:ascii="Times New Roman" w:hAnsi="Times New Roman" w:cs="Times New Roman"/>
          <w:sz w:val="20"/>
          <w:szCs w:val="20"/>
        </w:rPr>
        <w:t>DOX-dependent cell viability of iPSC CM using the Casy@Roche-System. Quantification of cell viability in % in iPSC-CM. The cell viability is not influenced in iPSC-CM after treatment with 0.25 µM DOX for 24 h. Sample numbers: 4 control-iPSC CM batches from 1 differentiation, 12 patient iPSC CM batches from 3 differentiations. Different colored dots indicate the different control-lines (grey: control 2) and patient lines (blue: ACT1 and black: ACT2) used. Statistical analysis was performed by Mann-Whitney test. Bars indicate mean values with SEM. * p &lt; 0.05.</w:t>
      </w:r>
      <w:r w:rsidR="009C23F4" w:rsidRPr="00A2037F">
        <w:rPr>
          <w:rFonts w:ascii="Times New Roman" w:hAnsi="Times New Roman" w:cs="Times New Roman"/>
          <w:b/>
          <w:bCs/>
          <w:sz w:val="20"/>
          <w:szCs w:val="20"/>
        </w:rPr>
        <w:t xml:space="preserve"> (C) </w:t>
      </w:r>
      <w:r w:rsidR="003C13E4" w:rsidRPr="00A2037F">
        <w:rPr>
          <w:rFonts w:ascii="Times New Roman" w:hAnsi="Times New Roman" w:cs="Times New Roman"/>
          <w:sz w:val="20"/>
          <w:szCs w:val="20"/>
        </w:rPr>
        <w:t xml:space="preserve">Effect of DOX </w:t>
      </w:r>
      <w:r w:rsidR="00E802AC" w:rsidRPr="00A2037F">
        <w:rPr>
          <w:rFonts w:ascii="Times New Roman" w:hAnsi="Times New Roman" w:cs="Times New Roman"/>
          <w:sz w:val="20"/>
          <w:szCs w:val="20"/>
        </w:rPr>
        <w:t xml:space="preserve">on iPSC </w:t>
      </w:r>
      <w:r w:rsidR="003C13E4" w:rsidRPr="00A2037F">
        <w:rPr>
          <w:rFonts w:ascii="Times New Roman" w:hAnsi="Times New Roman" w:cs="Times New Roman"/>
          <w:sz w:val="20"/>
          <w:szCs w:val="20"/>
        </w:rPr>
        <w:t xml:space="preserve">CM cell death. Annexin V/PI apoptosis tests showed that the number of apoptotic and dead cells rose with increasing DOX levels. </w:t>
      </w:r>
      <w:r w:rsidR="007B6F0E" w:rsidRPr="00A2037F">
        <w:rPr>
          <w:rFonts w:ascii="Times New Roman" w:hAnsi="Times New Roman" w:cs="Times New Roman"/>
          <w:b/>
          <w:bCs/>
          <w:sz w:val="20"/>
          <w:szCs w:val="20"/>
        </w:rPr>
        <w:t>(</w:t>
      </w:r>
      <w:r w:rsidR="009C23F4" w:rsidRPr="00A2037F">
        <w:rPr>
          <w:rFonts w:ascii="Times New Roman" w:hAnsi="Times New Roman" w:cs="Times New Roman"/>
          <w:b/>
          <w:bCs/>
          <w:sz w:val="20"/>
          <w:szCs w:val="20"/>
        </w:rPr>
        <w:t>D</w:t>
      </w:r>
      <w:r w:rsidR="007B6F0E" w:rsidRPr="00A2037F">
        <w:rPr>
          <w:rFonts w:ascii="Times New Roman" w:hAnsi="Times New Roman" w:cs="Times New Roman"/>
          <w:b/>
          <w:bCs/>
          <w:sz w:val="20"/>
          <w:szCs w:val="20"/>
        </w:rPr>
        <w:t>)</w:t>
      </w:r>
      <w:r w:rsidR="007B6F0E" w:rsidRPr="00A2037F">
        <w:rPr>
          <w:rFonts w:ascii="Times New Roman" w:hAnsi="Times New Roman" w:cs="Times New Roman"/>
          <w:sz w:val="20"/>
          <w:szCs w:val="20"/>
        </w:rPr>
        <w:t xml:space="preserve"> </w:t>
      </w:r>
      <w:r w:rsidR="003C13E4" w:rsidRPr="00A2037F">
        <w:rPr>
          <w:rFonts w:ascii="Times New Roman" w:hAnsi="Times New Roman" w:cs="Times New Roman"/>
          <w:sz w:val="20"/>
          <w:szCs w:val="20"/>
        </w:rPr>
        <w:t>The amount of H</w:t>
      </w:r>
      <w:r w:rsidR="003C13E4" w:rsidRPr="00A2037F">
        <w:rPr>
          <w:rFonts w:ascii="Times New Roman" w:hAnsi="Times New Roman" w:cs="Times New Roman"/>
          <w:sz w:val="20"/>
          <w:szCs w:val="20"/>
          <w:vertAlign w:val="subscript"/>
        </w:rPr>
        <w:t>2</w:t>
      </w:r>
      <w:r w:rsidR="003C13E4" w:rsidRPr="00A2037F">
        <w:rPr>
          <w:rFonts w:ascii="Times New Roman" w:hAnsi="Times New Roman" w:cs="Times New Roman"/>
          <w:sz w:val="20"/>
          <w:szCs w:val="20"/>
        </w:rPr>
        <w:t>O</w:t>
      </w:r>
      <w:r w:rsidR="003C13E4" w:rsidRPr="00A2037F">
        <w:rPr>
          <w:rFonts w:ascii="Times New Roman" w:hAnsi="Times New Roman" w:cs="Times New Roman"/>
          <w:sz w:val="20"/>
          <w:szCs w:val="20"/>
          <w:vertAlign w:val="subscript"/>
        </w:rPr>
        <w:t>2</w:t>
      </w:r>
      <w:r w:rsidR="003C13E4" w:rsidRPr="00A2037F">
        <w:rPr>
          <w:rFonts w:ascii="Times New Roman" w:hAnsi="Times New Roman" w:cs="Times New Roman"/>
          <w:sz w:val="20"/>
          <w:szCs w:val="20"/>
        </w:rPr>
        <w:t xml:space="preserve"> in the supernatant of iPSC-CM was measured with the Amplex Red assay after 24 h DOX treatment. </w:t>
      </w:r>
      <w:r w:rsidR="009956A6" w:rsidRPr="00A2037F">
        <w:rPr>
          <w:rFonts w:ascii="Times New Roman" w:hAnsi="Times New Roman" w:cs="Times New Roman"/>
          <w:sz w:val="20"/>
          <w:szCs w:val="20"/>
        </w:rPr>
        <w:t>Different colored dots indicate the different control-lines (green: control 1, grey: control 2) and patient lines (blue: ACT1, black: ACT2 and red: ACT3) used. For sample n</w:t>
      </w:r>
      <w:r w:rsidR="000D1F39" w:rsidRPr="00A2037F">
        <w:rPr>
          <w:rFonts w:ascii="Times New Roman" w:hAnsi="Times New Roman" w:cs="Times New Roman"/>
          <w:sz w:val="20"/>
          <w:szCs w:val="20"/>
        </w:rPr>
        <w:t>umbers see Supplementary Table 10</w:t>
      </w:r>
      <w:r w:rsidR="009956A6" w:rsidRPr="00A2037F">
        <w:rPr>
          <w:rFonts w:ascii="Times New Roman" w:hAnsi="Times New Roman" w:cs="Times New Roman"/>
          <w:sz w:val="20"/>
          <w:szCs w:val="20"/>
        </w:rPr>
        <w:t>.</w:t>
      </w:r>
      <w:r w:rsidR="006604FE" w:rsidRPr="00A2037F">
        <w:rPr>
          <w:rFonts w:ascii="Times New Roman" w:hAnsi="Times New Roman" w:cs="Times New Roman"/>
          <w:sz w:val="20"/>
          <w:szCs w:val="20"/>
        </w:rPr>
        <w:t xml:space="preserve"> Statistical analysis was performed using 2-way ANOVA</w:t>
      </w:r>
      <w:r w:rsidR="003C13E4" w:rsidRPr="00A2037F">
        <w:rPr>
          <w:rFonts w:ascii="Times New Roman" w:hAnsi="Times New Roman" w:cs="Times New Roman"/>
          <w:sz w:val="20"/>
          <w:szCs w:val="20"/>
        </w:rPr>
        <w:t xml:space="preserve"> with Tukey’s multiple comparison (A, </w:t>
      </w:r>
      <w:r w:rsidR="009C23F4" w:rsidRPr="00A2037F">
        <w:rPr>
          <w:rFonts w:ascii="Times New Roman" w:hAnsi="Times New Roman" w:cs="Times New Roman"/>
          <w:sz w:val="20"/>
          <w:szCs w:val="20"/>
        </w:rPr>
        <w:t>C</w:t>
      </w:r>
      <w:r w:rsidR="003C13E4" w:rsidRPr="00A2037F">
        <w:rPr>
          <w:rFonts w:ascii="Times New Roman" w:hAnsi="Times New Roman" w:cs="Times New Roman"/>
          <w:sz w:val="20"/>
          <w:szCs w:val="20"/>
        </w:rPr>
        <w:t>)</w:t>
      </w:r>
      <w:r w:rsidR="00100316" w:rsidRPr="00A2037F">
        <w:rPr>
          <w:rFonts w:ascii="Times New Roman" w:hAnsi="Times New Roman" w:cs="Times New Roman"/>
          <w:sz w:val="20"/>
          <w:szCs w:val="20"/>
        </w:rPr>
        <w:t xml:space="preserve"> or multiple T-tests (</w:t>
      </w:r>
      <w:r w:rsidR="009C23F4" w:rsidRPr="00A2037F">
        <w:rPr>
          <w:rFonts w:ascii="Times New Roman" w:hAnsi="Times New Roman" w:cs="Times New Roman"/>
          <w:sz w:val="20"/>
          <w:szCs w:val="20"/>
        </w:rPr>
        <w:t>D</w:t>
      </w:r>
      <w:r w:rsidR="00100316" w:rsidRPr="00A2037F">
        <w:rPr>
          <w:rFonts w:ascii="Times New Roman" w:hAnsi="Times New Roman" w:cs="Times New Roman"/>
          <w:sz w:val="20"/>
          <w:szCs w:val="20"/>
        </w:rPr>
        <w:t>).</w:t>
      </w:r>
      <w:r w:rsidR="006604FE" w:rsidRPr="00A2037F">
        <w:rPr>
          <w:rFonts w:ascii="Times New Roman" w:hAnsi="Times New Roman" w:cs="Times New Roman"/>
          <w:sz w:val="20"/>
          <w:szCs w:val="20"/>
        </w:rPr>
        <w:t xml:space="preserve"> Data are shown as mean + SEM. * p &lt; 0.05, ** p &lt; 0.01, *** p &lt; 0.001, ****p&lt;0.0001.</w:t>
      </w:r>
    </w:p>
    <w:p w14:paraId="5FDD68E4" w14:textId="77777777" w:rsidR="008673F9" w:rsidRPr="00A2037F" w:rsidRDefault="008673F9" w:rsidP="00A2074D">
      <w:pPr>
        <w:spacing w:after="0" w:line="480" w:lineRule="auto"/>
        <w:jc w:val="both"/>
        <w:rPr>
          <w:rFonts w:ascii="Times New Roman" w:eastAsiaTheme="majorEastAsia" w:hAnsi="Times New Roman" w:cs="Times New Roman"/>
          <w:sz w:val="20"/>
          <w:szCs w:val="20"/>
        </w:rPr>
      </w:pPr>
    </w:p>
    <w:p w14:paraId="317ABC5D" w14:textId="11679FC4" w:rsidR="00BF339C" w:rsidRPr="00A2037F" w:rsidRDefault="00BF339C" w:rsidP="00A2074D">
      <w:pPr>
        <w:spacing w:after="0" w:line="480" w:lineRule="auto"/>
        <w:jc w:val="both"/>
        <w:rPr>
          <w:rFonts w:ascii="Times New Roman" w:hAnsi="Times New Roman" w:cs="Times New Roman"/>
          <w:sz w:val="20"/>
          <w:szCs w:val="20"/>
        </w:rPr>
      </w:pPr>
      <w:r w:rsidRPr="00A2037F">
        <w:rPr>
          <w:rFonts w:ascii="Times New Roman" w:hAnsi="Times New Roman" w:cs="Times New Roman"/>
          <w:b/>
          <w:sz w:val="20"/>
          <w:szCs w:val="20"/>
        </w:rPr>
        <w:t>Supplemen</w:t>
      </w:r>
      <w:r w:rsidR="00211017" w:rsidRPr="00A2037F">
        <w:rPr>
          <w:rFonts w:ascii="Times New Roman" w:hAnsi="Times New Roman" w:cs="Times New Roman"/>
          <w:b/>
          <w:sz w:val="20"/>
          <w:szCs w:val="20"/>
        </w:rPr>
        <w:t xml:space="preserve">tal Figure </w:t>
      </w:r>
      <w:r w:rsidR="00B10F8E" w:rsidRPr="00A2037F">
        <w:rPr>
          <w:rFonts w:ascii="Times New Roman" w:hAnsi="Times New Roman" w:cs="Times New Roman"/>
          <w:b/>
          <w:sz w:val="20"/>
          <w:szCs w:val="20"/>
        </w:rPr>
        <w:t>7</w:t>
      </w:r>
      <w:r w:rsidRPr="00A2037F">
        <w:rPr>
          <w:rFonts w:ascii="Times New Roman" w:hAnsi="Times New Roman" w:cs="Times New Roman"/>
          <w:b/>
          <w:sz w:val="20"/>
          <w:szCs w:val="20"/>
        </w:rPr>
        <w:t>.</w:t>
      </w:r>
      <w:r w:rsidRPr="00A2037F">
        <w:rPr>
          <w:rFonts w:ascii="Times New Roman" w:hAnsi="Times New Roman" w:cs="Times New Roman"/>
          <w:sz w:val="20"/>
          <w:szCs w:val="20"/>
        </w:rPr>
        <w:t xml:space="preserve"> </w:t>
      </w:r>
      <w:r w:rsidR="00897E22" w:rsidRPr="00A2037F">
        <w:rPr>
          <w:rFonts w:ascii="Times New Roman" w:hAnsi="Times New Roman" w:cs="Times New Roman"/>
          <w:b/>
          <w:bCs/>
          <w:sz w:val="20"/>
          <w:szCs w:val="20"/>
        </w:rPr>
        <w:t>EHM from control and ACT</w:t>
      </w:r>
      <w:r w:rsidR="00A60048" w:rsidRPr="00A2037F">
        <w:rPr>
          <w:rFonts w:ascii="Times New Roman" w:hAnsi="Times New Roman" w:cs="Times New Roman"/>
          <w:b/>
          <w:bCs/>
          <w:sz w:val="20"/>
          <w:szCs w:val="20"/>
        </w:rPr>
        <w:t xml:space="preserve"> </w:t>
      </w:r>
      <w:r w:rsidR="00897E22" w:rsidRPr="00A2037F">
        <w:rPr>
          <w:rFonts w:ascii="Times New Roman" w:hAnsi="Times New Roman" w:cs="Times New Roman"/>
          <w:b/>
          <w:bCs/>
          <w:sz w:val="20"/>
          <w:szCs w:val="20"/>
        </w:rPr>
        <w:t xml:space="preserve">CM show altered beating activity dynamics after DOX treatment. </w:t>
      </w:r>
      <w:r w:rsidR="00897E22" w:rsidRPr="00A2037F">
        <w:rPr>
          <w:rFonts w:ascii="Times New Roman" w:hAnsi="Times New Roman" w:cs="Times New Roman"/>
          <w:b/>
          <w:sz w:val="20"/>
          <w:szCs w:val="20"/>
        </w:rPr>
        <w:t>(</w:t>
      </w:r>
      <w:r w:rsidR="00897E22" w:rsidRPr="00A2037F">
        <w:rPr>
          <w:rFonts w:ascii="Times New Roman" w:hAnsi="Times New Roman" w:cs="Times New Roman"/>
          <w:b/>
          <w:bCs/>
          <w:sz w:val="20"/>
          <w:szCs w:val="20"/>
        </w:rPr>
        <w:t>A</w:t>
      </w:r>
      <w:r w:rsidR="00897E22" w:rsidRPr="00A2037F">
        <w:rPr>
          <w:rFonts w:ascii="Times New Roman" w:hAnsi="Times New Roman" w:cs="Times New Roman"/>
          <w:b/>
          <w:sz w:val="20"/>
          <w:szCs w:val="20"/>
        </w:rPr>
        <w:t>)</w:t>
      </w:r>
      <w:r w:rsidR="00897E22" w:rsidRPr="00A2037F">
        <w:rPr>
          <w:rFonts w:ascii="Times New Roman" w:hAnsi="Times New Roman" w:cs="Times New Roman"/>
          <w:b/>
          <w:bCs/>
          <w:sz w:val="20"/>
          <w:szCs w:val="20"/>
        </w:rPr>
        <w:t xml:space="preserve"> </w:t>
      </w:r>
      <w:r w:rsidR="00C0749E" w:rsidRPr="00A2037F">
        <w:rPr>
          <w:rFonts w:ascii="Times New Roman" w:hAnsi="Times New Roman" w:cs="Times New Roman"/>
          <w:sz w:val="20"/>
          <w:szCs w:val="20"/>
        </w:rPr>
        <w:t>The percentage of control and ACT EHM that depict an irregular spontaneous beating activity is higher after DOX treatment.</w:t>
      </w:r>
      <w:r w:rsidR="00897E22" w:rsidRPr="00A2037F">
        <w:rPr>
          <w:rFonts w:ascii="Times New Roman" w:hAnsi="Times New Roman" w:cs="Times New Roman"/>
          <w:sz w:val="20"/>
          <w:szCs w:val="20"/>
        </w:rPr>
        <w:t xml:space="preserve"> </w:t>
      </w:r>
      <w:r w:rsidR="00897E22" w:rsidRPr="00A2037F">
        <w:rPr>
          <w:rFonts w:ascii="Times New Roman" w:hAnsi="Times New Roman" w:cs="Times New Roman"/>
          <w:b/>
          <w:sz w:val="20"/>
          <w:szCs w:val="20"/>
        </w:rPr>
        <w:t>(</w:t>
      </w:r>
      <w:r w:rsidR="00897E22" w:rsidRPr="00A2037F">
        <w:rPr>
          <w:rFonts w:ascii="Times New Roman" w:hAnsi="Times New Roman" w:cs="Times New Roman"/>
          <w:b/>
          <w:bCs/>
          <w:sz w:val="20"/>
          <w:szCs w:val="20"/>
        </w:rPr>
        <w:t>B</w:t>
      </w:r>
      <w:r w:rsidR="00897E22" w:rsidRPr="00A2037F">
        <w:rPr>
          <w:rFonts w:ascii="Times New Roman" w:hAnsi="Times New Roman" w:cs="Times New Roman"/>
          <w:b/>
          <w:sz w:val="20"/>
          <w:szCs w:val="20"/>
        </w:rPr>
        <w:t>)</w:t>
      </w:r>
      <w:r w:rsidR="00897E22" w:rsidRPr="00A2037F">
        <w:rPr>
          <w:rFonts w:ascii="Times New Roman" w:hAnsi="Times New Roman" w:cs="Times New Roman"/>
          <w:b/>
          <w:bCs/>
          <w:sz w:val="20"/>
          <w:szCs w:val="20"/>
        </w:rPr>
        <w:t xml:space="preserve"> </w:t>
      </w:r>
      <w:r w:rsidR="00C0749E" w:rsidRPr="00A2037F">
        <w:rPr>
          <w:rFonts w:ascii="Times New Roman" w:hAnsi="Times New Roman" w:cs="Times New Roman"/>
          <w:sz w:val="20"/>
          <w:szCs w:val="20"/>
        </w:rPr>
        <w:t>The cross-sectional area of control EHMs is larger than the one of ACT EHM.</w:t>
      </w:r>
      <w:r w:rsidR="0011606E" w:rsidRPr="00A2037F">
        <w:rPr>
          <w:rFonts w:ascii="Times New Roman" w:hAnsi="Times New Roman" w:cs="Times New Roman"/>
          <w:sz w:val="20"/>
          <w:szCs w:val="20"/>
        </w:rPr>
        <w:t xml:space="preserve"> </w:t>
      </w:r>
      <w:r w:rsidR="000D5E5D" w:rsidRPr="00A2037F">
        <w:rPr>
          <w:rFonts w:ascii="Times New Roman" w:hAnsi="Times New Roman" w:cs="Times New Roman"/>
          <w:b/>
          <w:sz w:val="20"/>
          <w:szCs w:val="20"/>
        </w:rPr>
        <w:t>(B</w:t>
      </w:r>
      <w:r w:rsidR="0011606E" w:rsidRPr="00A2037F">
        <w:rPr>
          <w:rFonts w:ascii="Times New Roman" w:hAnsi="Times New Roman" w:cs="Times New Roman"/>
          <w:b/>
          <w:sz w:val="20"/>
          <w:szCs w:val="20"/>
        </w:rPr>
        <w:t>-E)</w:t>
      </w:r>
      <w:r w:rsidR="0011606E" w:rsidRPr="00A2037F">
        <w:rPr>
          <w:rFonts w:ascii="Times New Roman" w:hAnsi="Times New Roman" w:cs="Times New Roman"/>
          <w:sz w:val="20"/>
          <w:szCs w:val="20"/>
        </w:rPr>
        <w:t xml:space="preserve"> </w:t>
      </w:r>
      <w:r w:rsidR="000B15E2" w:rsidRPr="00A2037F">
        <w:rPr>
          <w:rFonts w:ascii="Times New Roman" w:hAnsi="Times New Roman" w:cs="Times New Roman"/>
          <w:sz w:val="20"/>
          <w:szCs w:val="20"/>
        </w:rPr>
        <w:t xml:space="preserve">Analysis of physiological parameters in EHM. For control EHM, 6 independent EHM from 1 cell line of control 1 and 2, and for ACT patient EHM, 5 independent EHM from 1 cell line of ACT1 and 6 independent EHM of each ACT2 and ACT3. All measurements are shown separately for every control and ACT patient for beats per minute </w:t>
      </w:r>
      <w:r w:rsidR="000B15E2" w:rsidRPr="00A2037F">
        <w:rPr>
          <w:rFonts w:ascii="Times New Roman" w:hAnsi="Times New Roman" w:cs="Times New Roman"/>
          <w:b/>
          <w:sz w:val="20"/>
          <w:szCs w:val="20"/>
        </w:rPr>
        <w:t>(C)</w:t>
      </w:r>
      <w:r w:rsidR="000B15E2" w:rsidRPr="00A2037F">
        <w:rPr>
          <w:rFonts w:ascii="Times New Roman" w:hAnsi="Times New Roman" w:cs="Times New Roman"/>
          <w:sz w:val="20"/>
          <w:szCs w:val="20"/>
        </w:rPr>
        <w:t xml:space="preserve">, force of contraction </w:t>
      </w:r>
      <w:r w:rsidR="000B15E2" w:rsidRPr="00A2037F">
        <w:rPr>
          <w:rFonts w:ascii="Times New Roman" w:hAnsi="Times New Roman" w:cs="Times New Roman"/>
          <w:b/>
          <w:sz w:val="20"/>
          <w:szCs w:val="20"/>
        </w:rPr>
        <w:t>(D)</w:t>
      </w:r>
      <w:r w:rsidR="000B15E2" w:rsidRPr="00A2037F">
        <w:rPr>
          <w:rFonts w:ascii="Times New Roman" w:hAnsi="Times New Roman" w:cs="Times New Roman"/>
          <w:sz w:val="20"/>
          <w:szCs w:val="20"/>
        </w:rPr>
        <w:t xml:space="preserve"> and normalized force of contraction </w:t>
      </w:r>
      <w:r w:rsidR="000B15E2" w:rsidRPr="00A2037F">
        <w:rPr>
          <w:rFonts w:ascii="Times New Roman" w:hAnsi="Times New Roman" w:cs="Times New Roman"/>
          <w:b/>
          <w:sz w:val="20"/>
          <w:szCs w:val="20"/>
        </w:rPr>
        <w:t>(E)</w:t>
      </w:r>
      <w:r w:rsidR="000B15E2" w:rsidRPr="00A2037F">
        <w:rPr>
          <w:rFonts w:ascii="Times New Roman" w:hAnsi="Times New Roman" w:cs="Times New Roman"/>
          <w:sz w:val="20"/>
          <w:szCs w:val="20"/>
        </w:rPr>
        <w:t xml:space="preserve">. </w:t>
      </w:r>
      <w:r w:rsidR="000D5E5D" w:rsidRPr="00A2037F">
        <w:rPr>
          <w:rFonts w:ascii="Times New Roman" w:hAnsi="Times New Roman" w:cs="Times New Roman"/>
          <w:sz w:val="20"/>
          <w:szCs w:val="20"/>
        </w:rPr>
        <w:t>Statistical analysis was performed using 2-way ANOVA (Data are shown as mean + SEM. * p &lt; 0.05, ** p &lt; 0.01, *** p &lt; 0.001.</w:t>
      </w:r>
    </w:p>
    <w:p w14:paraId="79019301" w14:textId="77777777" w:rsidR="000D5E5D" w:rsidRPr="00A2037F" w:rsidRDefault="000D5E5D" w:rsidP="00A2074D">
      <w:pPr>
        <w:spacing w:after="0" w:line="480" w:lineRule="auto"/>
        <w:jc w:val="both"/>
        <w:rPr>
          <w:rFonts w:ascii="Times New Roman" w:hAnsi="Times New Roman" w:cs="Times New Roman"/>
          <w:sz w:val="20"/>
          <w:szCs w:val="20"/>
        </w:rPr>
      </w:pPr>
    </w:p>
    <w:p w14:paraId="1666BD76" w14:textId="26A09ADF" w:rsidR="000619AF" w:rsidRPr="00A2037F" w:rsidRDefault="00897E22" w:rsidP="00897E22">
      <w:pPr>
        <w:spacing w:after="0" w:line="480" w:lineRule="auto"/>
        <w:jc w:val="both"/>
        <w:rPr>
          <w:rFonts w:ascii="Times New Roman" w:hAnsi="Times New Roman" w:cs="Times New Roman"/>
          <w:sz w:val="20"/>
          <w:szCs w:val="20"/>
        </w:rPr>
      </w:pPr>
      <w:r w:rsidRPr="00A2037F">
        <w:rPr>
          <w:rFonts w:ascii="Times New Roman" w:hAnsi="Times New Roman" w:cs="Times New Roman"/>
          <w:b/>
          <w:sz w:val="20"/>
          <w:szCs w:val="20"/>
        </w:rPr>
        <w:t xml:space="preserve">Supplemental Figure </w:t>
      </w:r>
      <w:r w:rsidR="00B10F8E" w:rsidRPr="00A2037F">
        <w:rPr>
          <w:rFonts w:ascii="Times New Roman" w:hAnsi="Times New Roman" w:cs="Times New Roman"/>
          <w:b/>
          <w:sz w:val="20"/>
          <w:szCs w:val="20"/>
        </w:rPr>
        <w:t>8</w:t>
      </w:r>
      <w:r w:rsidRPr="00A2037F">
        <w:rPr>
          <w:rFonts w:ascii="Times New Roman" w:hAnsi="Times New Roman" w:cs="Times New Roman"/>
          <w:b/>
          <w:sz w:val="20"/>
          <w:szCs w:val="20"/>
        </w:rPr>
        <w:t>.</w:t>
      </w:r>
      <w:r w:rsidRPr="00A2037F">
        <w:rPr>
          <w:rFonts w:ascii="Times New Roman" w:hAnsi="Times New Roman" w:cs="Times New Roman"/>
          <w:sz w:val="20"/>
          <w:szCs w:val="20"/>
        </w:rPr>
        <w:t xml:space="preserve"> </w:t>
      </w:r>
      <w:r w:rsidRPr="00A2037F">
        <w:rPr>
          <w:rFonts w:ascii="Times New Roman" w:hAnsi="Times New Roman" w:cs="Times New Roman"/>
          <w:b/>
          <w:bCs/>
          <w:sz w:val="20"/>
          <w:szCs w:val="20"/>
        </w:rPr>
        <w:t>Basal protein expression of calcium handling genes.</w:t>
      </w:r>
      <w:r w:rsidRPr="00A2037F">
        <w:rPr>
          <w:rFonts w:ascii="Times New Roman" w:hAnsi="Times New Roman" w:cs="Times New Roman"/>
          <w:sz w:val="20"/>
          <w:szCs w:val="20"/>
        </w:rPr>
        <w:t xml:space="preserve"> (</w:t>
      </w:r>
      <w:r w:rsidRPr="00A2037F">
        <w:rPr>
          <w:rFonts w:ascii="Times New Roman" w:hAnsi="Times New Roman" w:cs="Times New Roman"/>
          <w:b/>
          <w:bCs/>
          <w:sz w:val="20"/>
          <w:szCs w:val="20"/>
        </w:rPr>
        <w:t>A</w:t>
      </w:r>
      <w:r w:rsidRPr="00A2037F">
        <w:rPr>
          <w:rFonts w:ascii="Times New Roman" w:hAnsi="Times New Roman" w:cs="Times New Roman"/>
          <w:sz w:val="20"/>
          <w:szCs w:val="20"/>
        </w:rPr>
        <w:t xml:space="preserve">) Basal protein expression of </w:t>
      </w:r>
      <w:r w:rsidRPr="00A2037F">
        <w:rPr>
          <w:rFonts w:ascii="Times New Roman" w:hAnsi="Times New Roman" w:cs="Times New Roman"/>
          <w:iCs/>
          <w:sz w:val="20"/>
          <w:szCs w:val="20"/>
        </w:rPr>
        <w:t xml:space="preserve">SERCA, NCX, </w:t>
      </w:r>
      <w:r w:rsidR="00C0749E" w:rsidRPr="00A2037F">
        <w:rPr>
          <w:rFonts w:ascii="Times New Roman" w:hAnsi="Times New Roman" w:cs="Times New Roman"/>
          <w:iCs/>
          <w:sz w:val="20"/>
          <w:szCs w:val="20"/>
        </w:rPr>
        <w:t>CAM</w:t>
      </w:r>
      <w:r w:rsidRPr="00A2037F">
        <w:rPr>
          <w:rFonts w:ascii="Times New Roman" w:hAnsi="Times New Roman" w:cs="Times New Roman"/>
          <w:iCs/>
          <w:sz w:val="20"/>
          <w:szCs w:val="20"/>
        </w:rPr>
        <w:t>KIIδ, PLN,</w:t>
      </w:r>
      <w:r w:rsidRPr="00A2037F">
        <w:rPr>
          <w:rFonts w:ascii="Times New Roman" w:hAnsi="Times New Roman" w:cs="Times New Roman"/>
          <w:i/>
          <w:iCs/>
          <w:sz w:val="20"/>
          <w:szCs w:val="20"/>
        </w:rPr>
        <w:t xml:space="preserve"> </w:t>
      </w:r>
      <w:r w:rsidRPr="00A2037F">
        <w:rPr>
          <w:rFonts w:ascii="Times New Roman" w:hAnsi="Times New Roman" w:cs="Times New Roman"/>
          <w:sz w:val="20"/>
          <w:szCs w:val="20"/>
        </w:rPr>
        <w:t xml:space="preserve">PLN-S16p, PLN-Thr17p and </w:t>
      </w:r>
      <w:r w:rsidRPr="00A2037F">
        <w:rPr>
          <w:rFonts w:ascii="Times New Roman" w:hAnsi="Times New Roman" w:cs="Times New Roman"/>
          <w:iCs/>
          <w:sz w:val="20"/>
          <w:szCs w:val="20"/>
        </w:rPr>
        <w:t>RYR2</w:t>
      </w:r>
      <w:r w:rsidRPr="00A2037F">
        <w:rPr>
          <w:rFonts w:ascii="Times New Roman" w:hAnsi="Times New Roman" w:cs="Times New Roman"/>
          <w:i/>
          <w:iCs/>
          <w:sz w:val="20"/>
          <w:szCs w:val="20"/>
        </w:rPr>
        <w:t xml:space="preserve"> </w:t>
      </w:r>
      <w:r w:rsidRPr="00A2037F">
        <w:rPr>
          <w:rFonts w:ascii="Times New Roman" w:hAnsi="Times New Roman" w:cs="Times New Roman"/>
          <w:sz w:val="20"/>
          <w:szCs w:val="20"/>
        </w:rPr>
        <w:t>in iPSC</w:t>
      </w:r>
      <w:r w:rsidR="00A60048" w:rsidRPr="00A2037F">
        <w:rPr>
          <w:rFonts w:ascii="Times New Roman" w:hAnsi="Times New Roman" w:cs="Times New Roman"/>
          <w:sz w:val="20"/>
          <w:szCs w:val="20"/>
        </w:rPr>
        <w:t xml:space="preserve"> </w:t>
      </w:r>
      <w:r w:rsidRPr="00A2037F">
        <w:rPr>
          <w:rFonts w:ascii="Times New Roman" w:hAnsi="Times New Roman" w:cs="Times New Roman"/>
          <w:sz w:val="20"/>
          <w:szCs w:val="20"/>
        </w:rPr>
        <w:t xml:space="preserve">CM </w:t>
      </w:r>
      <w:r w:rsidR="000F734D" w:rsidRPr="00A2037F">
        <w:rPr>
          <w:rFonts w:ascii="Times New Roman" w:hAnsi="Times New Roman" w:cs="Times New Roman"/>
          <w:sz w:val="20"/>
          <w:szCs w:val="20"/>
        </w:rPr>
        <w:t>of</w:t>
      </w:r>
      <w:r w:rsidRPr="00A2037F">
        <w:rPr>
          <w:rFonts w:ascii="Times New Roman" w:hAnsi="Times New Roman" w:cs="Times New Roman"/>
          <w:sz w:val="20"/>
          <w:szCs w:val="20"/>
        </w:rPr>
        <w:t xml:space="preserve"> ACT</w:t>
      </w:r>
      <w:r w:rsidR="00A60048" w:rsidRPr="00A2037F">
        <w:rPr>
          <w:rFonts w:ascii="Times New Roman" w:hAnsi="Times New Roman" w:cs="Times New Roman"/>
          <w:sz w:val="20"/>
          <w:szCs w:val="20"/>
        </w:rPr>
        <w:t xml:space="preserve"> </w:t>
      </w:r>
      <w:r w:rsidRPr="00A2037F">
        <w:rPr>
          <w:rFonts w:ascii="Times New Roman" w:hAnsi="Times New Roman" w:cs="Times New Roman"/>
          <w:sz w:val="20"/>
          <w:szCs w:val="20"/>
        </w:rPr>
        <w:t>patient</w:t>
      </w:r>
      <w:r w:rsidR="00A60048" w:rsidRPr="00A2037F">
        <w:rPr>
          <w:rFonts w:ascii="Times New Roman" w:hAnsi="Times New Roman" w:cs="Times New Roman"/>
          <w:sz w:val="20"/>
          <w:szCs w:val="20"/>
        </w:rPr>
        <w:t>s</w:t>
      </w:r>
      <w:r w:rsidRPr="00A2037F">
        <w:rPr>
          <w:rFonts w:ascii="Times New Roman" w:hAnsi="Times New Roman" w:cs="Times New Roman"/>
          <w:sz w:val="20"/>
          <w:szCs w:val="20"/>
        </w:rPr>
        <w:t xml:space="preserve"> and control</w:t>
      </w:r>
      <w:r w:rsidR="00A60048" w:rsidRPr="00A2037F">
        <w:rPr>
          <w:rFonts w:ascii="Times New Roman" w:hAnsi="Times New Roman" w:cs="Times New Roman"/>
          <w:sz w:val="20"/>
          <w:szCs w:val="20"/>
        </w:rPr>
        <w:t>s</w:t>
      </w:r>
      <w:r w:rsidRPr="00A2037F">
        <w:rPr>
          <w:rFonts w:ascii="Times New Roman" w:hAnsi="Times New Roman" w:cs="Times New Roman"/>
          <w:sz w:val="20"/>
          <w:szCs w:val="20"/>
        </w:rPr>
        <w:t>. (</w:t>
      </w:r>
      <w:r w:rsidRPr="00A2037F">
        <w:rPr>
          <w:rFonts w:ascii="Times New Roman" w:hAnsi="Times New Roman" w:cs="Times New Roman"/>
          <w:b/>
          <w:bCs/>
          <w:sz w:val="20"/>
          <w:szCs w:val="20"/>
        </w:rPr>
        <w:t>B</w:t>
      </w:r>
      <w:r w:rsidRPr="00A2037F">
        <w:rPr>
          <w:rFonts w:ascii="Times New Roman" w:hAnsi="Times New Roman" w:cs="Times New Roman"/>
          <w:sz w:val="20"/>
          <w:szCs w:val="20"/>
        </w:rPr>
        <w:t>) Representative western blot results used for quantification</w:t>
      </w:r>
      <w:r w:rsidR="00A60048" w:rsidRPr="00A2037F">
        <w:rPr>
          <w:rFonts w:ascii="Times New Roman" w:hAnsi="Times New Roman" w:cs="Times New Roman"/>
          <w:sz w:val="20"/>
          <w:szCs w:val="20"/>
        </w:rPr>
        <w:t xml:space="preserve"> </w:t>
      </w:r>
      <w:r w:rsidRPr="00A2037F">
        <w:rPr>
          <w:rFonts w:ascii="Times New Roman" w:hAnsi="Times New Roman" w:cs="Times New Roman"/>
          <w:sz w:val="20"/>
          <w:szCs w:val="20"/>
        </w:rPr>
        <w:t>of patient and control iPSC-CMs. 11 Ctrl-iPSC</w:t>
      </w:r>
      <w:r w:rsidR="00210719" w:rsidRPr="00A2037F">
        <w:rPr>
          <w:rFonts w:ascii="Times New Roman" w:hAnsi="Times New Roman" w:cs="Times New Roman"/>
          <w:sz w:val="20"/>
          <w:szCs w:val="20"/>
        </w:rPr>
        <w:t xml:space="preserve"> </w:t>
      </w:r>
      <w:r w:rsidRPr="00A2037F">
        <w:rPr>
          <w:rFonts w:ascii="Times New Roman" w:hAnsi="Times New Roman" w:cs="Times New Roman"/>
          <w:sz w:val="20"/>
          <w:szCs w:val="20"/>
        </w:rPr>
        <w:t>CM differentiations, 18 ACT</w:t>
      </w:r>
      <w:r w:rsidR="000F734D" w:rsidRPr="00A2037F">
        <w:rPr>
          <w:rFonts w:ascii="Times New Roman" w:hAnsi="Times New Roman" w:cs="Times New Roman"/>
          <w:sz w:val="20"/>
          <w:szCs w:val="20"/>
        </w:rPr>
        <w:t xml:space="preserve"> patient</w:t>
      </w:r>
      <w:r w:rsidR="00E802AC" w:rsidRPr="00A2037F">
        <w:rPr>
          <w:rFonts w:ascii="Times New Roman" w:hAnsi="Times New Roman" w:cs="Times New Roman"/>
          <w:sz w:val="20"/>
          <w:szCs w:val="20"/>
        </w:rPr>
        <w:t xml:space="preserve">-iPSC </w:t>
      </w:r>
      <w:r w:rsidRPr="00A2037F">
        <w:rPr>
          <w:rFonts w:ascii="Times New Roman" w:hAnsi="Times New Roman" w:cs="Times New Roman"/>
          <w:sz w:val="20"/>
          <w:szCs w:val="20"/>
        </w:rPr>
        <w:t xml:space="preserve">CM differentiations. Statistical analysis was performed </w:t>
      </w:r>
      <w:r w:rsidR="00A60048" w:rsidRPr="00A2037F">
        <w:rPr>
          <w:rFonts w:ascii="Times New Roman" w:hAnsi="Times New Roman" w:cs="Times New Roman"/>
          <w:sz w:val="20"/>
          <w:szCs w:val="20"/>
        </w:rPr>
        <w:t xml:space="preserve">using </w:t>
      </w:r>
      <w:r w:rsidRPr="00A2037F">
        <w:rPr>
          <w:rFonts w:ascii="Times New Roman" w:hAnsi="Times New Roman" w:cs="Times New Roman"/>
          <w:sz w:val="20"/>
          <w:szCs w:val="20"/>
        </w:rPr>
        <w:t>Students</w:t>
      </w:r>
      <w:r w:rsidR="00B17FEF" w:rsidRPr="00A2037F">
        <w:rPr>
          <w:rFonts w:ascii="Times New Roman" w:hAnsi="Times New Roman" w:cs="Times New Roman"/>
          <w:sz w:val="20"/>
          <w:szCs w:val="20"/>
        </w:rPr>
        <w:t>’</w:t>
      </w:r>
      <w:r w:rsidRPr="00A2037F">
        <w:rPr>
          <w:rFonts w:ascii="Times New Roman" w:hAnsi="Times New Roman" w:cs="Times New Roman"/>
          <w:sz w:val="20"/>
          <w:szCs w:val="20"/>
        </w:rPr>
        <w:t xml:space="preserve"> t-test (D). Data are shown as mean + SEM. * p &lt; 0.05, ** p &lt; 0.01, *** p &lt; 0.001.</w:t>
      </w:r>
    </w:p>
    <w:p w14:paraId="24546A3A" w14:textId="77777777" w:rsidR="009956A6" w:rsidRPr="00A2037F" w:rsidRDefault="009956A6" w:rsidP="00897E22">
      <w:pPr>
        <w:spacing w:after="0" w:line="480" w:lineRule="auto"/>
        <w:jc w:val="both"/>
        <w:rPr>
          <w:rFonts w:ascii="Times New Roman" w:hAnsi="Times New Roman" w:cs="Times New Roman"/>
          <w:sz w:val="20"/>
          <w:szCs w:val="20"/>
        </w:rPr>
      </w:pPr>
    </w:p>
    <w:p w14:paraId="46367F03" w14:textId="76BC9615" w:rsidR="00AD2A49" w:rsidRPr="00A2037F" w:rsidRDefault="00AD2A49" w:rsidP="00A2074D">
      <w:pPr>
        <w:spacing w:after="0" w:line="480" w:lineRule="auto"/>
        <w:jc w:val="both"/>
        <w:rPr>
          <w:rFonts w:ascii="Times New Roman" w:hAnsi="Times New Roman" w:cs="Times New Roman"/>
          <w:b/>
          <w:sz w:val="20"/>
          <w:szCs w:val="20"/>
        </w:rPr>
      </w:pPr>
      <w:r w:rsidRPr="00A2037F">
        <w:rPr>
          <w:rFonts w:ascii="Times New Roman" w:hAnsi="Times New Roman" w:cs="Times New Roman"/>
          <w:b/>
          <w:sz w:val="20"/>
          <w:szCs w:val="20"/>
        </w:rPr>
        <w:t>Material and methods</w:t>
      </w:r>
    </w:p>
    <w:p w14:paraId="5231ECFE" w14:textId="1D95295D" w:rsidR="00D42105" w:rsidRPr="00A2037F" w:rsidRDefault="0027529A" w:rsidP="00A2074D">
      <w:pPr>
        <w:spacing w:before="120" w:after="120" w:line="480" w:lineRule="auto"/>
        <w:rPr>
          <w:rFonts w:ascii="Times New Roman" w:hAnsi="Times New Roman" w:cs="Times New Roman"/>
          <w:sz w:val="20"/>
          <w:szCs w:val="20"/>
        </w:rPr>
      </w:pPr>
      <w:r w:rsidRPr="00A2037F">
        <w:rPr>
          <w:rFonts w:ascii="Times New Roman" w:hAnsi="Times New Roman" w:cs="Times New Roman"/>
          <w:b/>
          <w:sz w:val="20"/>
          <w:szCs w:val="20"/>
        </w:rPr>
        <w:t>Supplementa</w:t>
      </w:r>
      <w:r w:rsidR="00B10F8E" w:rsidRPr="00A2037F">
        <w:rPr>
          <w:rFonts w:ascii="Times New Roman" w:hAnsi="Times New Roman" w:cs="Times New Roman"/>
          <w:b/>
          <w:sz w:val="20"/>
          <w:szCs w:val="20"/>
        </w:rPr>
        <w:t>ry</w:t>
      </w:r>
      <w:r w:rsidR="001E3CB0" w:rsidRPr="00A2037F">
        <w:rPr>
          <w:rFonts w:ascii="Times New Roman" w:hAnsi="Times New Roman" w:cs="Times New Roman"/>
          <w:b/>
          <w:sz w:val="20"/>
          <w:szCs w:val="20"/>
        </w:rPr>
        <w:t xml:space="preserve"> Table 6</w:t>
      </w:r>
      <w:r w:rsidR="00D42105" w:rsidRPr="00A2037F">
        <w:rPr>
          <w:rFonts w:ascii="Times New Roman" w:hAnsi="Times New Roman" w:cs="Times New Roman"/>
          <w:sz w:val="20"/>
          <w:szCs w:val="20"/>
        </w:rPr>
        <w:t>: Cells/ Cell lines used in this study</w:t>
      </w:r>
    </w:p>
    <w:tbl>
      <w:tblPr>
        <w:tblStyle w:val="Tabellenraster1"/>
        <w:tblW w:w="0" w:type="auto"/>
        <w:tblLook w:val="04A0" w:firstRow="1" w:lastRow="0" w:firstColumn="1" w:lastColumn="0" w:noHBand="0" w:noVBand="1"/>
      </w:tblPr>
      <w:tblGrid>
        <w:gridCol w:w="1526"/>
        <w:gridCol w:w="6662"/>
      </w:tblGrid>
      <w:tr w:rsidR="00D42105" w:rsidRPr="00A2037F" w14:paraId="27AE64FD" w14:textId="77777777" w:rsidTr="00A143CA">
        <w:tc>
          <w:tcPr>
            <w:tcW w:w="1526" w:type="dxa"/>
          </w:tcPr>
          <w:p w14:paraId="605DA1C4" w14:textId="77777777" w:rsidR="00D42105" w:rsidRPr="00A2037F" w:rsidRDefault="00D42105" w:rsidP="00FF41C3">
            <w:pPr>
              <w:spacing w:line="360" w:lineRule="auto"/>
              <w:rPr>
                <w:rFonts w:ascii="Times New Roman" w:hAnsi="Times New Roman" w:cs="Times New Roman"/>
                <w:b/>
                <w:sz w:val="20"/>
                <w:szCs w:val="20"/>
              </w:rPr>
            </w:pPr>
            <w:r w:rsidRPr="00A2037F">
              <w:rPr>
                <w:rFonts w:ascii="Times New Roman" w:hAnsi="Times New Roman" w:cs="Times New Roman"/>
                <w:b/>
                <w:sz w:val="20"/>
                <w:szCs w:val="20"/>
              </w:rPr>
              <w:t>Somatic cells</w:t>
            </w:r>
          </w:p>
        </w:tc>
        <w:tc>
          <w:tcPr>
            <w:tcW w:w="6662" w:type="dxa"/>
          </w:tcPr>
          <w:p w14:paraId="0313BFB6" w14:textId="77777777" w:rsidR="00D42105" w:rsidRPr="00A2037F" w:rsidRDefault="00D42105" w:rsidP="00FF41C3">
            <w:pPr>
              <w:spacing w:line="360" w:lineRule="auto"/>
              <w:rPr>
                <w:rFonts w:ascii="Times New Roman" w:hAnsi="Times New Roman" w:cs="Times New Roman"/>
                <w:b/>
                <w:sz w:val="20"/>
                <w:szCs w:val="20"/>
              </w:rPr>
            </w:pPr>
            <w:r w:rsidRPr="00A2037F">
              <w:rPr>
                <w:rFonts w:ascii="Times New Roman" w:hAnsi="Times New Roman" w:cs="Times New Roman"/>
                <w:b/>
                <w:sz w:val="20"/>
                <w:szCs w:val="20"/>
              </w:rPr>
              <w:t>Cell source</w:t>
            </w:r>
          </w:p>
        </w:tc>
      </w:tr>
      <w:tr w:rsidR="00D42105" w:rsidRPr="00A2037F" w14:paraId="3B095994" w14:textId="77777777" w:rsidTr="00A143CA">
        <w:tc>
          <w:tcPr>
            <w:tcW w:w="1526" w:type="dxa"/>
          </w:tcPr>
          <w:p w14:paraId="6864F668"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1-F</w:t>
            </w:r>
          </w:p>
        </w:tc>
        <w:tc>
          <w:tcPr>
            <w:tcW w:w="6662" w:type="dxa"/>
          </w:tcPr>
          <w:p w14:paraId="044DE2FB"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Skin fibroblasts from patient 1</w:t>
            </w:r>
          </w:p>
        </w:tc>
      </w:tr>
      <w:tr w:rsidR="00D42105" w:rsidRPr="00A2037F" w14:paraId="3E03EABF" w14:textId="77777777" w:rsidTr="00A143CA">
        <w:tc>
          <w:tcPr>
            <w:tcW w:w="1526" w:type="dxa"/>
          </w:tcPr>
          <w:p w14:paraId="70BE448D"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2-F</w:t>
            </w:r>
          </w:p>
        </w:tc>
        <w:tc>
          <w:tcPr>
            <w:tcW w:w="6662" w:type="dxa"/>
          </w:tcPr>
          <w:p w14:paraId="4E58C17E"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Skin fibroblasts from patient 2</w:t>
            </w:r>
          </w:p>
        </w:tc>
      </w:tr>
      <w:tr w:rsidR="00D42105" w:rsidRPr="00A2037F" w14:paraId="1105EFBD" w14:textId="77777777" w:rsidTr="00A143CA">
        <w:tc>
          <w:tcPr>
            <w:tcW w:w="1526" w:type="dxa"/>
          </w:tcPr>
          <w:p w14:paraId="37517169"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3-F</w:t>
            </w:r>
          </w:p>
        </w:tc>
        <w:tc>
          <w:tcPr>
            <w:tcW w:w="6662" w:type="dxa"/>
          </w:tcPr>
          <w:p w14:paraId="4A78A2AF"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Skin fibroblasts from patient 3</w:t>
            </w:r>
          </w:p>
        </w:tc>
      </w:tr>
      <w:tr w:rsidR="00D42105" w:rsidRPr="00A2037F" w14:paraId="596164F4" w14:textId="77777777" w:rsidTr="00A143CA">
        <w:tc>
          <w:tcPr>
            <w:tcW w:w="1526" w:type="dxa"/>
          </w:tcPr>
          <w:p w14:paraId="2BCAE92C"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1-C-F</w:t>
            </w:r>
          </w:p>
        </w:tc>
        <w:tc>
          <w:tcPr>
            <w:tcW w:w="6662" w:type="dxa"/>
          </w:tcPr>
          <w:p w14:paraId="226009B7"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Skin fibroblasts from control 1</w:t>
            </w:r>
          </w:p>
        </w:tc>
      </w:tr>
      <w:tr w:rsidR="00D42105" w:rsidRPr="00A2037F" w14:paraId="5DE29C62" w14:textId="77777777" w:rsidTr="00A143CA">
        <w:tc>
          <w:tcPr>
            <w:tcW w:w="1526" w:type="dxa"/>
          </w:tcPr>
          <w:p w14:paraId="086ADCAE"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2-C-F</w:t>
            </w:r>
          </w:p>
        </w:tc>
        <w:tc>
          <w:tcPr>
            <w:tcW w:w="6662" w:type="dxa"/>
          </w:tcPr>
          <w:p w14:paraId="06A0B23E"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Skin fibroblasts from control 2</w:t>
            </w:r>
          </w:p>
        </w:tc>
      </w:tr>
      <w:tr w:rsidR="00A143CA" w:rsidRPr="00A2037F" w14:paraId="3D4E4093" w14:textId="77777777" w:rsidTr="00A143CA">
        <w:tc>
          <w:tcPr>
            <w:tcW w:w="1526" w:type="dxa"/>
          </w:tcPr>
          <w:p w14:paraId="3CC05802" w14:textId="561FFD6F" w:rsidR="00A143CA" w:rsidRPr="00A2037F" w:rsidRDefault="00A143CA"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lang w:val="en-US"/>
              </w:rPr>
              <w:t>ACT cFB</w:t>
            </w:r>
          </w:p>
        </w:tc>
        <w:tc>
          <w:tcPr>
            <w:tcW w:w="6662" w:type="dxa"/>
          </w:tcPr>
          <w:p w14:paraId="39FD1653" w14:textId="67E5D3C2" w:rsidR="00A143CA" w:rsidRPr="00A2037F" w:rsidRDefault="00A143CA"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Cardiac FB isolated from left ventricle of ACT4 myocardium</w:t>
            </w:r>
            <w:r w:rsidR="00853EA6" w:rsidRPr="00A2037F">
              <w:rPr>
                <w:rFonts w:ascii="Times New Roman" w:hAnsi="Times New Roman" w:cs="Times New Roman"/>
                <w:sz w:val="20"/>
                <w:szCs w:val="20"/>
                <w:lang w:val="en-US"/>
              </w:rPr>
              <w:t>, 65-year-old-female</w:t>
            </w:r>
          </w:p>
        </w:tc>
      </w:tr>
      <w:tr w:rsidR="00A143CA" w:rsidRPr="00A2037F" w14:paraId="433D4DE4" w14:textId="77777777" w:rsidTr="00A143CA">
        <w:tc>
          <w:tcPr>
            <w:tcW w:w="1526" w:type="dxa"/>
          </w:tcPr>
          <w:p w14:paraId="751567ED" w14:textId="547CE5EA" w:rsidR="00A143CA" w:rsidRPr="00A2037F" w:rsidRDefault="00A143CA"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Control cFB-</w:t>
            </w:r>
          </w:p>
        </w:tc>
        <w:tc>
          <w:tcPr>
            <w:tcW w:w="6662" w:type="dxa"/>
          </w:tcPr>
          <w:p w14:paraId="5140EFD3" w14:textId="04E498A9" w:rsidR="00A143CA" w:rsidRPr="00A2037F" w:rsidRDefault="009F1259"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Lonza, NHCF-V Human Cardiac Fibroblast- Ventricular CC2904</w:t>
            </w:r>
            <w:r w:rsidR="00853EA6" w:rsidRPr="00A2037F">
              <w:rPr>
                <w:rFonts w:ascii="Times New Roman" w:hAnsi="Times New Roman" w:cs="Times New Roman"/>
                <w:sz w:val="20"/>
                <w:szCs w:val="20"/>
                <w:lang w:val="en-US"/>
              </w:rPr>
              <w:t>, 52-year-old-male</w:t>
            </w:r>
          </w:p>
        </w:tc>
      </w:tr>
      <w:tr w:rsidR="00D42105" w:rsidRPr="00A2037F" w14:paraId="37A5F42C" w14:textId="77777777" w:rsidTr="00A143CA">
        <w:tc>
          <w:tcPr>
            <w:tcW w:w="1526" w:type="dxa"/>
          </w:tcPr>
          <w:p w14:paraId="59964DB7" w14:textId="77777777" w:rsidR="00D42105" w:rsidRPr="00A2037F" w:rsidRDefault="00D42105" w:rsidP="00FF41C3">
            <w:pPr>
              <w:spacing w:line="360" w:lineRule="auto"/>
              <w:rPr>
                <w:rFonts w:ascii="Times New Roman" w:hAnsi="Times New Roman" w:cs="Times New Roman"/>
                <w:b/>
                <w:sz w:val="20"/>
                <w:szCs w:val="20"/>
              </w:rPr>
            </w:pPr>
            <w:r w:rsidRPr="00A2037F">
              <w:rPr>
                <w:rFonts w:ascii="Times New Roman" w:hAnsi="Times New Roman" w:cs="Times New Roman"/>
                <w:b/>
                <w:sz w:val="20"/>
                <w:szCs w:val="20"/>
              </w:rPr>
              <w:t>iPSCs</w:t>
            </w:r>
          </w:p>
        </w:tc>
        <w:tc>
          <w:tcPr>
            <w:tcW w:w="6662" w:type="dxa"/>
          </w:tcPr>
          <w:p w14:paraId="763057D1" w14:textId="77777777" w:rsidR="00D42105" w:rsidRPr="00A2037F" w:rsidRDefault="00D42105" w:rsidP="00FF41C3">
            <w:pPr>
              <w:spacing w:line="360" w:lineRule="auto"/>
              <w:rPr>
                <w:rFonts w:ascii="Times New Roman" w:hAnsi="Times New Roman" w:cs="Times New Roman"/>
                <w:sz w:val="20"/>
                <w:szCs w:val="20"/>
              </w:rPr>
            </w:pPr>
          </w:p>
        </w:tc>
      </w:tr>
      <w:tr w:rsidR="00D42105" w:rsidRPr="00A2037F" w14:paraId="302B8232" w14:textId="77777777" w:rsidTr="00A143CA">
        <w:tc>
          <w:tcPr>
            <w:tcW w:w="1526" w:type="dxa"/>
          </w:tcPr>
          <w:p w14:paraId="74951093"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1-ACT-1</w:t>
            </w:r>
          </w:p>
        </w:tc>
        <w:tc>
          <w:tcPr>
            <w:tcW w:w="6662" w:type="dxa"/>
          </w:tcPr>
          <w:p w14:paraId="15A9DA61" w14:textId="77777777"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line 1 generated from fibroblasts 1-F of ACT patient 1</w:t>
            </w:r>
          </w:p>
        </w:tc>
      </w:tr>
      <w:tr w:rsidR="00D42105" w:rsidRPr="00A2037F" w14:paraId="63DBD1E4" w14:textId="77777777" w:rsidTr="00A143CA">
        <w:tc>
          <w:tcPr>
            <w:tcW w:w="1526" w:type="dxa"/>
          </w:tcPr>
          <w:p w14:paraId="102E9288"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1-ACT-2</w:t>
            </w:r>
          </w:p>
        </w:tc>
        <w:tc>
          <w:tcPr>
            <w:tcW w:w="6662" w:type="dxa"/>
          </w:tcPr>
          <w:p w14:paraId="65B82121" w14:textId="77777777"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line 2 generated from fibroblasts 1-F of ACT patient 1</w:t>
            </w:r>
          </w:p>
        </w:tc>
      </w:tr>
      <w:tr w:rsidR="00D42105" w:rsidRPr="00A2037F" w14:paraId="042BB048" w14:textId="77777777" w:rsidTr="00A143CA">
        <w:tc>
          <w:tcPr>
            <w:tcW w:w="1526" w:type="dxa"/>
          </w:tcPr>
          <w:p w14:paraId="03100F0B"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2-ACT-1</w:t>
            </w:r>
          </w:p>
        </w:tc>
        <w:tc>
          <w:tcPr>
            <w:tcW w:w="6662" w:type="dxa"/>
          </w:tcPr>
          <w:p w14:paraId="1A1DCC1A" w14:textId="77777777"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line 1 generated from fibroblasts 2-F of ACT patient 2</w:t>
            </w:r>
          </w:p>
        </w:tc>
      </w:tr>
      <w:tr w:rsidR="00D42105" w:rsidRPr="00A2037F" w14:paraId="30D9B413" w14:textId="77777777" w:rsidTr="00A143CA">
        <w:tc>
          <w:tcPr>
            <w:tcW w:w="1526" w:type="dxa"/>
          </w:tcPr>
          <w:p w14:paraId="1B16726E"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2-ACT-2</w:t>
            </w:r>
          </w:p>
        </w:tc>
        <w:tc>
          <w:tcPr>
            <w:tcW w:w="6662" w:type="dxa"/>
          </w:tcPr>
          <w:p w14:paraId="4730A93F" w14:textId="5B51C5D3" w:rsidR="00D42105" w:rsidRPr="00A2037F" w:rsidRDefault="00A143CA"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line 2</w:t>
            </w:r>
            <w:r w:rsidR="00D42105" w:rsidRPr="00A2037F">
              <w:rPr>
                <w:rFonts w:ascii="Times New Roman" w:hAnsi="Times New Roman" w:cs="Times New Roman"/>
                <w:sz w:val="20"/>
                <w:szCs w:val="20"/>
                <w:lang w:val="en-US"/>
              </w:rPr>
              <w:t xml:space="preserve"> generated from fibroblasts 2-F of ACT patient 2</w:t>
            </w:r>
          </w:p>
        </w:tc>
      </w:tr>
      <w:tr w:rsidR="00D42105" w:rsidRPr="00A2037F" w14:paraId="294F25FF" w14:textId="77777777" w:rsidTr="00A143CA">
        <w:tc>
          <w:tcPr>
            <w:tcW w:w="1526" w:type="dxa"/>
          </w:tcPr>
          <w:p w14:paraId="2ADDFCBE"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3-ACT-1</w:t>
            </w:r>
          </w:p>
        </w:tc>
        <w:tc>
          <w:tcPr>
            <w:tcW w:w="6662" w:type="dxa"/>
          </w:tcPr>
          <w:p w14:paraId="2135D593" w14:textId="096BF8F6"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w:t>
            </w:r>
            <w:r w:rsidR="00A143CA" w:rsidRPr="00A2037F">
              <w:rPr>
                <w:rFonts w:ascii="Times New Roman" w:hAnsi="Times New Roman" w:cs="Times New Roman"/>
                <w:sz w:val="20"/>
                <w:szCs w:val="20"/>
                <w:lang w:val="en-US"/>
              </w:rPr>
              <w:t>e 1</w:t>
            </w:r>
            <w:r w:rsidRPr="00A2037F">
              <w:rPr>
                <w:rFonts w:ascii="Times New Roman" w:hAnsi="Times New Roman" w:cs="Times New Roman"/>
                <w:sz w:val="20"/>
                <w:szCs w:val="20"/>
                <w:lang w:val="en-US"/>
              </w:rPr>
              <w:t xml:space="preserve"> generated from fibroblasts 3-F of ACT patient 3</w:t>
            </w:r>
          </w:p>
        </w:tc>
      </w:tr>
      <w:tr w:rsidR="00D42105" w:rsidRPr="00A2037F" w14:paraId="3631DA5E" w14:textId="77777777" w:rsidTr="00A143CA">
        <w:tc>
          <w:tcPr>
            <w:tcW w:w="1526" w:type="dxa"/>
          </w:tcPr>
          <w:p w14:paraId="5C7166F3"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3-ACT-2</w:t>
            </w:r>
          </w:p>
        </w:tc>
        <w:tc>
          <w:tcPr>
            <w:tcW w:w="6662" w:type="dxa"/>
          </w:tcPr>
          <w:p w14:paraId="058764C7" w14:textId="7F6E5B14"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w:t>
            </w:r>
            <w:r w:rsidR="00A143CA" w:rsidRPr="00A2037F">
              <w:rPr>
                <w:rFonts w:ascii="Times New Roman" w:hAnsi="Times New Roman" w:cs="Times New Roman"/>
                <w:sz w:val="20"/>
                <w:szCs w:val="20"/>
                <w:lang w:val="en-US"/>
              </w:rPr>
              <w:t>e 2</w:t>
            </w:r>
            <w:r w:rsidRPr="00A2037F">
              <w:rPr>
                <w:rFonts w:ascii="Times New Roman" w:hAnsi="Times New Roman" w:cs="Times New Roman"/>
                <w:sz w:val="20"/>
                <w:szCs w:val="20"/>
                <w:lang w:val="en-US"/>
              </w:rPr>
              <w:t xml:space="preserve"> generated from fibroblasts 3-F of ACT patient 3</w:t>
            </w:r>
          </w:p>
        </w:tc>
      </w:tr>
      <w:tr w:rsidR="00D42105" w:rsidRPr="00A2037F" w14:paraId="2B09E612" w14:textId="77777777" w:rsidTr="00A143CA">
        <w:tc>
          <w:tcPr>
            <w:tcW w:w="1526" w:type="dxa"/>
          </w:tcPr>
          <w:p w14:paraId="31932B34"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1-C-1</w:t>
            </w:r>
          </w:p>
        </w:tc>
        <w:tc>
          <w:tcPr>
            <w:tcW w:w="6662" w:type="dxa"/>
          </w:tcPr>
          <w:p w14:paraId="75ED48AC" w14:textId="77777777"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line 1 generated from fibroblast of healthy donor 1</w:t>
            </w:r>
          </w:p>
        </w:tc>
      </w:tr>
      <w:tr w:rsidR="00D42105" w:rsidRPr="00A2037F" w14:paraId="6FA05DB8" w14:textId="77777777" w:rsidTr="00A143CA">
        <w:tc>
          <w:tcPr>
            <w:tcW w:w="1526" w:type="dxa"/>
          </w:tcPr>
          <w:p w14:paraId="35CC167C"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1-C-2</w:t>
            </w:r>
          </w:p>
        </w:tc>
        <w:tc>
          <w:tcPr>
            <w:tcW w:w="6662" w:type="dxa"/>
          </w:tcPr>
          <w:p w14:paraId="718753A2" w14:textId="77777777"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line 2 generated from fibroblast of healthy donor 1</w:t>
            </w:r>
          </w:p>
        </w:tc>
      </w:tr>
      <w:tr w:rsidR="00D42105" w:rsidRPr="00A2037F" w14:paraId="57214F81" w14:textId="77777777" w:rsidTr="00A143CA">
        <w:tc>
          <w:tcPr>
            <w:tcW w:w="1526" w:type="dxa"/>
          </w:tcPr>
          <w:p w14:paraId="76383D06"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2-C-1</w:t>
            </w:r>
          </w:p>
        </w:tc>
        <w:tc>
          <w:tcPr>
            <w:tcW w:w="6662" w:type="dxa"/>
          </w:tcPr>
          <w:p w14:paraId="6689FFA5" w14:textId="77777777"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line 1 generated from fibroblast of healthy donor 2</w:t>
            </w:r>
          </w:p>
        </w:tc>
      </w:tr>
      <w:tr w:rsidR="00D42105" w:rsidRPr="00A2037F" w14:paraId="43D6F06B" w14:textId="77777777" w:rsidTr="00A143CA">
        <w:tc>
          <w:tcPr>
            <w:tcW w:w="1526" w:type="dxa"/>
          </w:tcPr>
          <w:p w14:paraId="33F3FDA7" w14:textId="77777777" w:rsidR="00D42105" w:rsidRPr="00A2037F" w:rsidRDefault="00D42105" w:rsidP="00FF41C3">
            <w:pPr>
              <w:spacing w:line="360" w:lineRule="auto"/>
              <w:rPr>
                <w:rFonts w:ascii="Times New Roman" w:hAnsi="Times New Roman" w:cs="Times New Roman"/>
                <w:sz w:val="20"/>
                <w:szCs w:val="20"/>
              </w:rPr>
            </w:pPr>
            <w:r w:rsidRPr="00A2037F">
              <w:rPr>
                <w:rFonts w:ascii="Times New Roman" w:hAnsi="Times New Roman" w:cs="Times New Roman"/>
                <w:sz w:val="20"/>
                <w:szCs w:val="20"/>
              </w:rPr>
              <w:t>2-C-2</w:t>
            </w:r>
          </w:p>
        </w:tc>
        <w:tc>
          <w:tcPr>
            <w:tcW w:w="6662" w:type="dxa"/>
          </w:tcPr>
          <w:p w14:paraId="3256B7D3" w14:textId="77777777" w:rsidR="00D42105" w:rsidRPr="00A2037F" w:rsidRDefault="00D42105" w:rsidP="00FF41C3">
            <w:pPr>
              <w:spacing w:line="360" w:lineRule="auto"/>
              <w:rPr>
                <w:rFonts w:ascii="Times New Roman" w:hAnsi="Times New Roman" w:cs="Times New Roman"/>
                <w:sz w:val="20"/>
                <w:szCs w:val="20"/>
                <w:lang w:val="en-US"/>
              </w:rPr>
            </w:pPr>
            <w:r w:rsidRPr="00A2037F">
              <w:rPr>
                <w:rFonts w:ascii="Times New Roman" w:hAnsi="Times New Roman" w:cs="Times New Roman"/>
                <w:sz w:val="20"/>
                <w:szCs w:val="20"/>
                <w:lang w:val="en-US"/>
              </w:rPr>
              <w:t>iPS cell line 2 generated from fibroblast of healthy donor 2</w:t>
            </w:r>
          </w:p>
        </w:tc>
      </w:tr>
    </w:tbl>
    <w:p w14:paraId="27D21FC0" w14:textId="77777777" w:rsidR="00D42105" w:rsidRPr="00A2037F" w:rsidRDefault="00D42105" w:rsidP="00A2074D">
      <w:pPr>
        <w:spacing w:after="0" w:line="480" w:lineRule="auto"/>
        <w:jc w:val="both"/>
        <w:rPr>
          <w:rFonts w:ascii="Times New Roman" w:eastAsia="Arial" w:hAnsi="Times New Roman" w:cs="Times New Roman"/>
          <w:sz w:val="20"/>
          <w:szCs w:val="20"/>
        </w:rPr>
      </w:pPr>
    </w:p>
    <w:p w14:paraId="4318CB49" w14:textId="38A2545E" w:rsidR="00D42105" w:rsidRPr="00A2037F" w:rsidRDefault="0027529A" w:rsidP="00A2074D">
      <w:pPr>
        <w:spacing w:after="0" w:line="480" w:lineRule="auto"/>
        <w:jc w:val="both"/>
        <w:rPr>
          <w:rFonts w:ascii="Times New Roman" w:eastAsia="Arial" w:hAnsi="Times New Roman" w:cs="Times New Roman"/>
          <w:b/>
          <w:sz w:val="20"/>
          <w:szCs w:val="20"/>
        </w:rPr>
      </w:pPr>
      <w:r w:rsidRPr="00A2037F">
        <w:rPr>
          <w:rFonts w:ascii="Times New Roman" w:eastAsia="Arial" w:hAnsi="Times New Roman" w:cs="Times New Roman"/>
          <w:b/>
          <w:sz w:val="20"/>
          <w:szCs w:val="20"/>
        </w:rPr>
        <w:t>Supplementa</w:t>
      </w:r>
      <w:r w:rsidR="00B10F8E" w:rsidRPr="00A2037F">
        <w:rPr>
          <w:rFonts w:ascii="Times New Roman" w:eastAsia="Arial" w:hAnsi="Times New Roman" w:cs="Times New Roman"/>
          <w:b/>
          <w:sz w:val="20"/>
          <w:szCs w:val="20"/>
        </w:rPr>
        <w:t>ry</w:t>
      </w:r>
      <w:r w:rsidR="00E55484" w:rsidRPr="00A2037F">
        <w:rPr>
          <w:rFonts w:ascii="Times New Roman" w:eastAsia="Arial" w:hAnsi="Times New Roman" w:cs="Times New Roman"/>
          <w:b/>
          <w:sz w:val="20"/>
          <w:szCs w:val="20"/>
        </w:rPr>
        <w:t xml:space="preserve"> Table </w:t>
      </w:r>
      <w:r w:rsidR="001E3CB0" w:rsidRPr="00A2037F">
        <w:rPr>
          <w:rFonts w:ascii="Times New Roman" w:eastAsia="Arial" w:hAnsi="Times New Roman" w:cs="Times New Roman"/>
          <w:b/>
          <w:sz w:val="20"/>
          <w:szCs w:val="20"/>
        </w:rPr>
        <w:t>:7</w:t>
      </w:r>
      <w:r w:rsidR="00D42105" w:rsidRPr="00A2037F">
        <w:rPr>
          <w:rFonts w:ascii="Times New Roman" w:eastAsia="Arial" w:hAnsi="Times New Roman" w:cs="Times New Roman"/>
          <w:b/>
          <w:sz w:val="20"/>
          <w:szCs w:val="20"/>
        </w:rPr>
        <w:t xml:space="preserve"> Primers used in RT-PCR and qPCR</w:t>
      </w:r>
    </w:p>
    <w:tbl>
      <w:tblPr>
        <w:tblStyle w:val="Gitternetztabelle1hellAkzent11"/>
        <w:tblW w:w="9493" w:type="dxa"/>
        <w:tblLayout w:type="fixed"/>
        <w:tblLook w:val="04A0" w:firstRow="1" w:lastRow="0" w:firstColumn="1" w:lastColumn="0" w:noHBand="0" w:noVBand="1"/>
      </w:tblPr>
      <w:tblGrid>
        <w:gridCol w:w="1129"/>
        <w:gridCol w:w="1134"/>
        <w:gridCol w:w="4395"/>
        <w:gridCol w:w="1559"/>
        <w:gridCol w:w="1276"/>
      </w:tblGrid>
      <w:tr w:rsidR="00E55484" w:rsidRPr="00A2037F" w14:paraId="2071A9D7" w14:textId="77777777" w:rsidTr="00E554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293B94C0" w14:textId="77777777" w:rsidR="00E55484" w:rsidRPr="00A2037F" w:rsidRDefault="00E55484" w:rsidP="00FF41C3">
            <w:pPr>
              <w:jc w:val="both"/>
              <w:rPr>
                <w:rFonts w:ascii="Times New Roman" w:hAnsi="Times New Roman" w:cs="Times New Roman"/>
                <w:sz w:val="20"/>
                <w:szCs w:val="20"/>
              </w:rPr>
            </w:pPr>
            <w:r w:rsidRPr="00A2037F">
              <w:rPr>
                <w:rFonts w:ascii="Times New Roman" w:hAnsi="Times New Roman" w:cs="Times New Roman"/>
                <w:sz w:val="20"/>
                <w:szCs w:val="20"/>
              </w:rPr>
              <w:t>Name</w:t>
            </w:r>
          </w:p>
        </w:tc>
        <w:tc>
          <w:tcPr>
            <w:tcW w:w="1134" w:type="dxa"/>
          </w:tcPr>
          <w:p w14:paraId="6DC64C6F" w14:textId="77777777" w:rsidR="00E55484" w:rsidRPr="00A2037F" w:rsidRDefault="00E55484" w:rsidP="00FF41C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Sequence (5’ → 3’)</w:t>
            </w:r>
          </w:p>
        </w:tc>
        <w:tc>
          <w:tcPr>
            <w:tcW w:w="4395" w:type="dxa"/>
          </w:tcPr>
          <w:p w14:paraId="6B6F317D" w14:textId="77777777" w:rsidR="00E55484" w:rsidRPr="00A2037F" w:rsidRDefault="00E55484" w:rsidP="00FF41C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559" w:type="dxa"/>
          </w:tcPr>
          <w:p w14:paraId="23CA694B" w14:textId="77777777" w:rsidR="00E55484" w:rsidRPr="00A2037F" w:rsidRDefault="00E55484" w:rsidP="00FF41C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Purpose</w:t>
            </w:r>
          </w:p>
        </w:tc>
        <w:tc>
          <w:tcPr>
            <w:tcW w:w="1276" w:type="dxa"/>
          </w:tcPr>
          <w:p w14:paraId="273636D8" w14:textId="77777777" w:rsidR="00E55484" w:rsidRPr="00A2037F" w:rsidRDefault="00E55484" w:rsidP="00FF41C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bp</w:t>
            </w:r>
          </w:p>
        </w:tc>
      </w:tr>
      <w:tr w:rsidR="00010786" w:rsidRPr="00A2037F" w14:paraId="06E29568"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0C707257" w14:textId="36C9E84B"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ACTA2</w:t>
            </w:r>
          </w:p>
        </w:tc>
        <w:tc>
          <w:tcPr>
            <w:tcW w:w="1134" w:type="dxa"/>
          </w:tcPr>
          <w:p w14:paraId="50DF24C2" w14:textId="7AE143BC"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1B920650" w14:textId="2EF06FD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AAGCACAGAGCAAAAGAGGAAT</w:t>
            </w:r>
          </w:p>
        </w:tc>
        <w:tc>
          <w:tcPr>
            <w:tcW w:w="1559" w:type="dxa"/>
          </w:tcPr>
          <w:p w14:paraId="4C08EAC0" w14:textId="5900792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0D22B0BA" w14:textId="0233CCE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76</w:t>
            </w:r>
          </w:p>
        </w:tc>
      </w:tr>
      <w:tr w:rsidR="00010786" w:rsidRPr="00A2037F" w14:paraId="52837A42"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3D8A7559" w14:textId="77777777" w:rsidR="00010786" w:rsidRPr="00A2037F" w:rsidRDefault="00010786" w:rsidP="00010786">
            <w:pPr>
              <w:jc w:val="both"/>
              <w:rPr>
                <w:rFonts w:ascii="Times New Roman" w:hAnsi="Times New Roman" w:cs="Times New Roman"/>
                <w:i/>
                <w:sz w:val="20"/>
                <w:szCs w:val="20"/>
              </w:rPr>
            </w:pPr>
          </w:p>
        </w:tc>
        <w:tc>
          <w:tcPr>
            <w:tcW w:w="1134" w:type="dxa"/>
          </w:tcPr>
          <w:p w14:paraId="03C4A483" w14:textId="184821DE"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29E7EC84" w14:textId="22480FBA"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ATGTCGTCCCAGTTGGTGAT</w:t>
            </w:r>
          </w:p>
        </w:tc>
        <w:tc>
          <w:tcPr>
            <w:tcW w:w="1559" w:type="dxa"/>
          </w:tcPr>
          <w:p w14:paraId="41693CE6"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7D521F30"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14F6D412"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019ED819" w14:textId="18C7BD36"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ACTN2</w:t>
            </w:r>
          </w:p>
        </w:tc>
        <w:tc>
          <w:tcPr>
            <w:tcW w:w="1134" w:type="dxa"/>
          </w:tcPr>
          <w:p w14:paraId="45D4E17E" w14:textId="41B27EF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12DB7146" w14:textId="77BD5BA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AGG AGG AAG AAT GGC CTG AT</w:t>
            </w:r>
          </w:p>
        </w:tc>
        <w:tc>
          <w:tcPr>
            <w:tcW w:w="1559" w:type="dxa"/>
          </w:tcPr>
          <w:p w14:paraId="079548D9" w14:textId="367165D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05186C13" w14:textId="375DAD9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291</w:t>
            </w:r>
          </w:p>
        </w:tc>
      </w:tr>
      <w:tr w:rsidR="00010786" w:rsidRPr="00A2037F" w14:paraId="21C581D1"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5C326EBC" w14:textId="77777777" w:rsidR="00010786" w:rsidRPr="00A2037F" w:rsidRDefault="00010786" w:rsidP="00010786">
            <w:pPr>
              <w:jc w:val="both"/>
              <w:rPr>
                <w:rFonts w:ascii="Times New Roman" w:hAnsi="Times New Roman" w:cs="Times New Roman"/>
                <w:i/>
                <w:sz w:val="20"/>
                <w:szCs w:val="20"/>
              </w:rPr>
            </w:pPr>
          </w:p>
        </w:tc>
        <w:tc>
          <w:tcPr>
            <w:tcW w:w="1134" w:type="dxa"/>
          </w:tcPr>
          <w:p w14:paraId="15CF04FB" w14:textId="1FDA7A8A"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41FECD20" w14:textId="1B9BC87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GAT GCA GTA CTG GGC CTG AT</w:t>
            </w:r>
          </w:p>
        </w:tc>
        <w:tc>
          <w:tcPr>
            <w:tcW w:w="1559" w:type="dxa"/>
          </w:tcPr>
          <w:p w14:paraId="67102A73"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72397835"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4C46D830"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1EE848E0" w14:textId="22EDE7E1"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COL1A1</w:t>
            </w:r>
          </w:p>
        </w:tc>
        <w:tc>
          <w:tcPr>
            <w:tcW w:w="1134" w:type="dxa"/>
          </w:tcPr>
          <w:p w14:paraId="50408D72" w14:textId="1BE578FC"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577F209C" w14:textId="4D5F11A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AGACAGTGATTGAATACAAAACCA</w:t>
            </w:r>
          </w:p>
        </w:tc>
        <w:tc>
          <w:tcPr>
            <w:tcW w:w="1559" w:type="dxa"/>
          </w:tcPr>
          <w:p w14:paraId="4312E47A" w14:textId="5334C65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46D3F410" w14:textId="2AA940C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130</w:t>
            </w:r>
          </w:p>
        </w:tc>
      </w:tr>
      <w:tr w:rsidR="00010786" w:rsidRPr="00A2037F" w14:paraId="02131BED"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54E08320" w14:textId="77777777" w:rsidR="00010786" w:rsidRPr="00A2037F" w:rsidRDefault="00010786" w:rsidP="00010786">
            <w:pPr>
              <w:jc w:val="both"/>
              <w:rPr>
                <w:rFonts w:ascii="Times New Roman" w:hAnsi="Times New Roman" w:cs="Times New Roman"/>
                <w:i/>
                <w:sz w:val="20"/>
                <w:szCs w:val="20"/>
              </w:rPr>
            </w:pPr>
          </w:p>
        </w:tc>
        <w:tc>
          <w:tcPr>
            <w:tcW w:w="1134" w:type="dxa"/>
          </w:tcPr>
          <w:p w14:paraId="44134CB9" w14:textId="3A262DD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337336D7" w14:textId="65B86E8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GGAGTTTACAGGAAGCAGACA</w:t>
            </w:r>
          </w:p>
        </w:tc>
        <w:tc>
          <w:tcPr>
            <w:tcW w:w="1559" w:type="dxa"/>
          </w:tcPr>
          <w:p w14:paraId="660BA394"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678F5DEC"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0AE5F26B"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2F6869C1" w14:textId="0A8A566F"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CTGF</w:t>
            </w:r>
          </w:p>
        </w:tc>
        <w:tc>
          <w:tcPr>
            <w:tcW w:w="1134" w:type="dxa"/>
          </w:tcPr>
          <w:p w14:paraId="53ADE93A" w14:textId="7822931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51D94749" w14:textId="6173124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TTGGCAGGCTGATTTCTAGG</w:t>
            </w:r>
          </w:p>
        </w:tc>
        <w:tc>
          <w:tcPr>
            <w:tcW w:w="1559" w:type="dxa"/>
          </w:tcPr>
          <w:p w14:paraId="1790A6F8" w14:textId="169238E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23623DB4" w14:textId="029D54A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193</w:t>
            </w:r>
          </w:p>
        </w:tc>
      </w:tr>
      <w:tr w:rsidR="00010786" w:rsidRPr="00A2037F" w14:paraId="2C4145C6"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3291A60C" w14:textId="77777777" w:rsidR="00010786" w:rsidRPr="00A2037F" w:rsidRDefault="00010786" w:rsidP="00010786">
            <w:pPr>
              <w:jc w:val="both"/>
              <w:rPr>
                <w:rFonts w:ascii="Times New Roman" w:hAnsi="Times New Roman" w:cs="Times New Roman"/>
                <w:i/>
                <w:sz w:val="20"/>
                <w:szCs w:val="20"/>
              </w:rPr>
            </w:pPr>
          </w:p>
        </w:tc>
        <w:tc>
          <w:tcPr>
            <w:tcW w:w="1134" w:type="dxa"/>
          </w:tcPr>
          <w:p w14:paraId="189BF686" w14:textId="68C54BA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324D3631" w14:textId="73F34BD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GGTGCAAACATGTAACTTTTGG</w:t>
            </w:r>
          </w:p>
        </w:tc>
        <w:tc>
          <w:tcPr>
            <w:tcW w:w="1559" w:type="dxa"/>
          </w:tcPr>
          <w:p w14:paraId="5724C287"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38478EE2"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407384EC"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3E2C508F" w14:textId="57B1343F"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GAPDH</w:t>
            </w:r>
          </w:p>
        </w:tc>
        <w:tc>
          <w:tcPr>
            <w:tcW w:w="1134" w:type="dxa"/>
          </w:tcPr>
          <w:p w14:paraId="451B4907" w14:textId="442E371E"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42CD6B88" w14:textId="3C0558C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GTCTCCTCTGACTTCAACAGCG</w:t>
            </w:r>
          </w:p>
        </w:tc>
        <w:tc>
          <w:tcPr>
            <w:tcW w:w="1559" w:type="dxa"/>
          </w:tcPr>
          <w:p w14:paraId="5DA32003" w14:textId="342AE2AB"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56100A99" w14:textId="6C468BF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w:t>
            </w:r>
          </w:p>
        </w:tc>
      </w:tr>
      <w:tr w:rsidR="00010786" w:rsidRPr="00A2037F" w14:paraId="72E4D63D"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2ABF1672" w14:textId="77777777" w:rsidR="00010786" w:rsidRPr="00A2037F" w:rsidRDefault="00010786" w:rsidP="00010786">
            <w:pPr>
              <w:jc w:val="both"/>
              <w:rPr>
                <w:rFonts w:ascii="Times New Roman" w:hAnsi="Times New Roman" w:cs="Times New Roman"/>
                <w:i/>
                <w:sz w:val="20"/>
                <w:szCs w:val="20"/>
              </w:rPr>
            </w:pPr>
          </w:p>
        </w:tc>
        <w:tc>
          <w:tcPr>
            <w:tcW w:w="1134" w:type="dxa"/>
          </w:tcPr>
          <w:p w14:paraId="7FCCDC8A" w14:textId="697383E0"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7135A51F" w14:textId="0F9714C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ACCACCCTGTTGCTGTAGCCAA</w:t>
            </w:r>
          </w:p>
        </w:tc>
        <w:tc>
          <w:tcPr>
            <w:tcW w:w="1559" w:type="dxa"/>
          </w:tcPr>
          <w:p w14:paraId="320C945E"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27A4A89A"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257A4DC2"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5BB0402C" w14:textId="325C1B1F"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GDF3</w:t>
            </w:r>
          </w:p>
        </w:tc>
        <w:tc>
          <w:tcPr>
            <w:tcW w:w="1134" w:type="dxa"/>
          </w:tcPr>
          <w:p w14:paraId="139AC71B" w14:textId="128937E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33D51899" w14:textId="3533336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TTCGCTTTCTCCCAGACCAAGGTTTC</w:t>
            </w:r>
          </w:p>
        </w:tc>
        <w:tc>
          <w:tcPr>
            <w:tcW w:w="1559" w:type="dxa"/>
          </w:tcPr>
          <w:p w14:paraId="111D6B7E" w14:textId="0847A1A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PCR</w:t>
            </w:r>
          </w:p>
        </w:tc>
        <w:tc>
          <w:tcPr>
            <w:tcW w:w="1276" w:type="dxa"/>
          </w:tcPr>
          <w:p w14:paraId="30B1864F" w14:textId="3F11561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311</w:t>
            </w:r>
          </w:p>
        </w:tc>
      </w:tr>
      <w:tr w:rsidR="00010786" w:rsidRPr="00A2037F" w14:paraId="25204120"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005C2C6" w14:textId="77777777" w:rsidR="00010786" w:rsidRPr="00A2037F" w:rsidRDefault="00010786" w:rsidP="00010786">
            <w:pPr>
              <w:jc w:val="both"/>
              <w:rPr>
                <w:rFonts w:ascii="Times New Roman" w:hAnsi="Times New Roman" w:cs="Times New Roman"/>
                <w:i/>
                <w:sz w:val="20"/>
                <w:szCs w:val="20"/>
              </w:rPr>
            </w:pPr>
          </w:p>
        </w:tc>
        <w:tc>
          <w:tcPr>
            <w:tcW w:w="1134" w:type="dxa"/>
          </w:tcPr>
          <w:p w14:paraId="580E01B7" w14:textId="172082B4"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2C64B6E1" w14:textId="5542FEC4"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TACATCCAGCAGGTTGAAGTGAACAGCACC</w:t>
            </w:r>
          </w:p>
        </w:tc>
        <w:tc>
          <w:tcPr>
            <w:tcW w:w="1559" w:type="dxa"/>
          </w:tcPr>
          <w:p w14:paraId="2EC890B5"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5F6447B8"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78F83E53"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56BD881" w14:textId="755A0D97"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HPRT</w:t>
            </w:r>
          </w:p>
        </w:tc>
        <w:tc>
          <w:tcPr>
            <w:tcW w:w="1134" w:type="dxa"/>
          </w:tcPr>
          <w:p w14:paraId="755DBA55" w14:textId="1AC8519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27C2372E" w14:textId="11EEF1E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CAAAGATGGTCAAGGTCGC</w:t>
            </w:r>
          </w:p>
        </w:tc>
        <w:tc>
          <w:tcPr>
            <w:tcW w:w="1559" w:type="dxa"/>
          </w:tcPr>
          <w:p w14:paraId="60CBB38E" w14:textId="16C257C0"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01B4323F" w14:textId="38AD22C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81</w:t>
            </w:r>
          </w:p>
        </w:tc>
      </w:tr>
      <w:tr w:rsidR="00010786" w:rsidRPr="00A2037F" w14:paraId="2439BBED"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67BF322" w14:textId="77777777" w:rsidR="00010786" w:rsidRPr="00A2037F" w:rsidRDefault="00010786" w:rsidP="00010786">
            <w:pPr>
              <w:jc w:val="both"/>
              <w:rPr>
                <w:rFonts w:ascii="Times New Roman" w:hAnsi="Times New Roman" w:cs="Times New Roman"/>
                <w:i/>
                <w:sz w:val="20"/>
                <w:szCs w:val="20"/>
              </w:rPr>
            </w:pPr>
          </w:p>
        </w:tc>
        <w:tc>
          <w:tcPr>
            <w:tcW w:w="1134" w:type="dxa"/>
          </w:tcPr>
          <w:p w14:paraId="3C2B4F5F" w14:textId="651B6DA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6490B831" w14:textId="684A7F3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CAAATCCAACAAAGTCTGGCT</w:t>
            </w:r>
          </w:p>
        </w:tc>
        <w:tc>
          <w:tcPr>
            <w:tcW w:w="1559" w:type="dxa"/>
          </w:tcPr>
          <w:p w14:paraId="1EF710FC"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07535D94"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1ECDF68F"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11E2CC0" w14:textId="0CFEB813"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LIN28</w:t>
            </w:r>
          </w:p>
        </w:tc>
        <w:tc>
          <w:tcPr>
            <w:tcW w:w="1134" w:type="dxa"/>
          </w:tcPr>
          <w:p w14:paraId="5DA7B06B" w14:textId="22E85DA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0527DD94" w14:textId="475CFA8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AGTAAGCTGCACATGGAAGG</w:t>
            </w:r>
          </w:p>
        </w:tc>
        <w:tc>
          <w:tcPr>
            <w:tcW w:w="1559" w:type="dxa"/>
          </w:tcPr>
          <w:p w14:paraId="656C2F09" w14:textId="5504BFE0"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PCR</w:t>
            </w:r>
          </w:p>
        </w:tc>
        <w:tc>
          <w:tcPr>
            <w:tcW w:w="1276" w:type="dxa"/>
          </w:tcPr>
          <w:p w14:paraId="025555EC" w14:textId="3241C73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410</w:t>
            </w:r>
          </w:p>
        </w:tc>
      </w:tr>
      <w:tr w:rsidR="00010786" w:rsidRPr="00A2037F" w14:paraId="365F5EC3"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5E788BCA" w14:textId="77777777" w:rsidR="00010786" w:rsidRPr="00A2037F" w:rsidRDefault="00010786" w:rsidP="00010786">
            <w:pPr>
              <w:jc w:val="both"/>
              <w:rPr>
                <w:rFonts w:ascii="Times New Roman" w:hAnsi="Times New Roman" w:cs="Times New Roman"/>
                <w:i/>
                <w:sz w:val="20"/>
                <w:szCs w:val="20"/>
              </w:rPr>
            </w:pPr>
          </w:p>
        </w:tc>
        <w:tc>
          <w:tcPr>
            <w:tcW w:w="1134" w:type="dxa"/>
          </w:tcPr>
          <w:p w14:paraId="5197ABEF" w14:textId="208591A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42ABCAB6" w14:textId="3F32993A"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ATTGTGGCTCAATTCTGTGC</w:t>
            </w:r>
          </w:p>
        </w:tc>
        <w:tc>
          <w:tcPr>
            <w:tcW w:w="1559" w:type="dxa"/>
          </w:tcPr>
          <w:p w14:paraId="538C8E9E"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52482FD2"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76B0C6E3"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3D65561" w14:textId="132D17D2"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MLC2v</w:t>
            </w:r>
          </w:p>
        </w:tc>
        <w:tc>
          <w:tcPr>
            <w:tcW w:w="1134" w:type="dxa"/>
          </w:tcPr>
          <w:p w14:paraId="30964D98" w14:textId="43F78D4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112B9484" w14:textId="0AF3F3A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GGCGAGTGAACGTGAAAAAT</w:t>
            </w:r>
          </w:p>
        </w:tc>
        <w:tc>
          <w:tcPr>
            <w:tcW w:w="1559" w:type="dxa"/>
          </w:tcPr>
          <w:p w14:paraId="4FED4CB1" w14:textId="4BD60D40"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5DA3F9BE" w14:textId="6DC73F1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200</w:t>
            </w:r>
          </w:p>
        </w:tc>
      </w:tr>
      <w:tr w:rsidR="00010786" w:rsidRPr="00A2037F" w14:paraId="212A8265"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76CADCA3" w14:textId="77777777" w:rsidR="00010786" w:rsidRPr="00A2037F" w:rsidRDefault="00010786" w:rsidP="00010786">
            <w:pPr>
              <w:jc w:val="both"/>
              <w:rPr>
                <w:rFonts w:ascii="Times New Roman" w:hAnsi="Times New Roman" w:cs="Times New Roman"/>
                <w:i/>
                <w:sz w:val="20"/>
                <w:szCs w:val="20"/>
              </w:rPr>
            </w:pPr>
          </w:p>
        </w:tc>
        <w:tc>
          <w:tcPr>
            <w:tcW w:w="1134" w:type="dxa"/>
          </w:tcPr>
          <w:p w14:paraId="5F7F41E3" w14:textId="0FCB61D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300F983A" w14:textId="0874657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CAGCATTTCCCGAACGTAAT</w:t>
            </w:r>
          </w:p>
        </w:tc>
        <w:tc>
          <w:tcPr>
            <w:tcW w:w="1559" w:type="dxa"/>
          </w:tcPr>
          <w:p w14:paraId="614FBF16"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4B629CE9"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2A6DCB7A"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0EDFF57D" w14:textId="74657E90"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MMP9</w:t>
            </w:r>
          </w:p>
        </w:tc>
        <w:tc>
          <w:tcPr>
            <w:tcW w:w="1134" w:type="dxa"/>
          </w:tcPr>
          <w:p w14:paraId="40D96579" w14:textId="74B54F9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6F169B1C" w14:textId="6ABA9E94"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GCACGACGTCTTCCAGTACC</w:t>
            </w:r>
          </w:p>
        </w:tc>
        <w:tc>
          <w:tcPr>
            <w:tcW w:w="1559" w:type="dxa"/>
          </w:tcPr>
          <w:p w14:paraId="51497E4D" w14:textId="14628E6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0B7F3701" w14:textId="23FEAC5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124</w:t>
            </w:r>
          </w:p>
        </w:tc>
      </w:tr>
      <w:tr w:rsidR="00010786" w:rsidRPr="00A2037F" w14:paraId="5C0CADEF"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5123BDF1" w14:textId="77777777" w:rsidR="00010786" w:rsidRPr="00A2037F" w:rsidRDefault="00010786" w:rsidP="00010786">
            <w:pPr>
              <w:jc w:val="both"/>
              <w:rPr>
                <w:rFonts w:ascii="Times New Roman" w:hAnsi="Times New Roman" w:cs="Times New Roman"/>
                <w:i/>
                <w:sz w:val="20"/>
                <w:szCs w:val="20"/>
              </w:rPr>
            </w:pPr>
          </w:p>
        </w:tc>
        <w:tc>
          <w:tcPr>
            <w:tcW w:w="1134" w:type="dxa"/>
          </w:tcPr>
          <w:p w14:paraId="633AB059" w14:textId="7C2636AE"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5D8C3274" w14:textId="610CB070"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CAGGATGTCATAGGTCACGTAGC</w:t>
            </w:r>
          </w:p>
        </w:tc>
        <w:tc>
          <w:tcPr>
            <w:tcW w:w="1559" w:type="dxa"/>
          </w:tcPr>
          <w:p w14:paraId="66786A19"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348B38BE"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41A5010A"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7FE6189A" w14:textId="3ED9A303"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MYH6</w:t>
            </w:r>
          </w:p>
        </w:tc>
        <w:tc>
          <w:tcPr>
            <w:tcW w:w="1134" w:type="dxa"/>
          </w:tcPr>
          <w:p w14:paraId="394AD511" w14:textId="3E4F7A4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06DCB03E" w14:textId="0A1243D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GTCATTGCTGAAACCGAGAATG</w:t>
            </w:r>
          </w:p>
        </w:tc>
        <w:tc>
          <w:tcPr>
            <w:tcW w:w="1559" w:type="dxa"/>
          </w:tcPr>
          <w:p w14:paraId="5B61DD70" w14:textId="79C07CD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54790440" w14:textId="6882551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413</w:t>
            </w:r>
          </w:p>
        </w:tc>
      </w:tr>
      <w:tr w:rsidR="00010786" w:rsidRPr="00A2037F" w14:paraId="43D7B183"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7225A4C9" w14:textId="77777777" w:rsidR="00010786" w:rsidRPr="00A2037F" w:rsidRDefault="00010786" w:rsidP="00010786">
            <w:pPr>
              <w:jc w:val="both"/>
              <w:rPr>
                <w:rFonts w:ascii="Times New Roman" w:hAnsi="Times New Roman" w:cs="Times New Roman"/>
                <w:i/>
                <w:sz w:val="20"/>
                <w:szCs w:val="20"/>
              </w:rPr>
            </w:pPr>
          </w:p>
        </w:tc>
        <w:tc>
          <w:tcPr>
            <w:tcW w:w="1134" w:type="dxa"/>
          </w:tcPr>
          <w:p w14:paraId="292FB027" w14:textId="6B073F7A"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258588D5" w14:textId="101B094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GCAAAGTACTGGATGACACGCT</w:t>
            </w:r>
          </w:p>
        </w:tc>
        <w:tc>
          <w:tcPr>
            <w:tcW w:w="1559" w:type="dxa"/>
          </w:tcPr>
          <w:p w14:paraId="0EDF23DB"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216F3F2F"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47AB9139"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CF88D28" w14:textId="783FE09A"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MYH7</w:t>
            </w:r>
          </w:p>
        </w:tc>
        <w:tc>
          <w:tcPr>
            <w:tcW w:w="1134" w:type="dxa"/>
          </w:tcPr>
          <w:p w14:paraId="164C315E" w14:textId="45985ECB"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040EA41E" w14:textId="01796C7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AGACTGTCGTGGGCTTGTATCAG</w:t>
            </w:r>
          </w:p>
        </w:tc>
        <w:tc>
          <w:tcPr>
            <w:tcW w:w="1559" w:type="dxa"/>
          </w:tcPr>
          <w:p w14:paraId="40BAB285" w14:textId="2A43A99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555F64D1" w14:textId="00CEBA5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101</w:t>
            </w:r>
          </w:p>
        </w:tc>
      </w:tr>
      <w:tr w:rsidR="00010786" w:rsidRPr="00A2037F" w14:paraId="1A18A661"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1BEF15BF" w14:textId="77777777" w:rsidR="00010786" w:rsidRPr="00A2037F" w:rsidRDefault="00010786" w:rsidP="00010786">
            <w:pPr>
              <w:jc w:val="both"/>
              <w:rPr>
                <w:rFonts w:ascii="Times New Roman" w:hAnsi="Times New Roman" w:cs="Times New Roman"/>
                <w:i/>
                <w:sz w:val="20"/>
                <w:szCs w:val="20"/>
              </w:rPr>
            </w:pPr>
          </w:p>
        </w:tc>
        <w:tc>
          <w:tcPr>
            <w:tcW w:w="1134" w:type="dxa"/>
          </w:tcPr>
          <w:p w14:paraId="3E21F24A" w14:textId="15CF537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3758D9AC" w14:textId="4DC1D2BC"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GCCTTTGCCCTTCTCAATAGG</w:t>
            </w:r>
          </w:p>
        </w:tc>
        <w:tc>
          <w:tcPr>
            <w:tcW w:w="1559" w:type="dxa"/>
          </w:tcPr>
          <w:p w14:paraId="66A37EB0"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294012A9"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402E4AA3"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220CCA5B" w14:textId="1FBE6378"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NANOG</w:t>
            </w:r>
          </w:p>
        </w:tc>
        <w:tc>
          <w:tcPr>
            <w:tcW w:w="1134" w:type="dxa"/>
          </w:tcPr>
          <w:p w14:paraId="5FBBBDA1" w14:textId="65FABF0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4066A8A6" w14:textId="5F7F072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AGTCCCAAAGGCAAACAACCCACTTC</w:t>
            </w:r>
          </w:p>
        </w:tc>
        <w:tc>
          <w:tcPr>
            <w:tcW w:w="1559" w:type="dxa"/>
          </w:tcPr>
          <w:p w14:paraId="3D60B601" w14:textId="2741F89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PCR</w:t>
            </w:r>
          </w:p>
        </w:tc>
        <w:tc>
          <w:tcPr>
            <w:tcW w:w="1276" w:type="dxa"/>
          </w:tcPr>
          <w:p w14:paraId="42332C10" w14:textId="28EADD7A"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164</w:t>
            </w:r>
          </w:p>
        </w:tc>
      </w:tr>
      <w:tr w:rsidR="00010786" w:rsidRPr="00A2037F" w14:paraId="3AC7AA72"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4AF22D79" w14:textId="77777777" w:rsidR="00010786" w:rsidRPr="00A2037F" w:rsidRDefault="00010786" w:rsidP="00010786">
            <w:pPr>
              <w:jc w:val="both"/>
              <w:rPr>
                <w:rFonts w:ascii="Times New Roman" w:hAnsi="Times New Roman" w:cs="Times New Roman"/>
                <w:i/>
                <w:sz w:val="20"/>
                <w:szCs w:val="20"/>
              </w:rPr>
            </w:pPr>
          </w:p>
        </w:tc>
        <w:tc>
          <w:tcPr>
            <w:tcW w:w="1134" w:type="dxa"/>
          </w:tcPr>
          <w:p w14:paraId="47C76821" w14:textId="553F474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47F2866A" w14:textId="779DF38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ATCTGCTGGAGGCTGAGGTATTTCTGTCTC</w:t>
            </w:r>
          </w:p>
        </w:tc>
        <w:tc>
          <w:tcPr>
            <w:tcW w:w="1559" w:type="dxa"/>
          </w:tcPr>
          <w:p w14:paraId="3E1B74D6"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3E5E17E6"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34D6A326"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31C54A0A" w14:textId="0193D371"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NCF4</w:t>
            </w:r>
          </w:p>
        </w:tc>
        <w:tc>
          <w:tcPr>
            <w:tcW w:w="1134" w:type="dxa"/>
          </w:tcPr>
          <w:p w14:paraId="78B63673" w14:textId="1F234A6E"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0153CB4C" w14:textId="27EB102A"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CCTCCTCAGTCGGATCAACAA</w:t>
            </w:r>
          </w:p>
        </w:tc>
        <w:tc>
          <w:tcPr>
            <w:tcW w:w="1559" w:type="dxa"/>
          </w:tcPr>
          <w:p w14:paraId="06AADD48" w14:textId="7FD7F50E"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63F7CF3F" w14:textId="1AE121D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181</w:t>
            </w:r>
          </w:p>
        </w:tc>
      </w:tr>
      <w:tr w:rsidR="00010786" w:rsidRPr="00A2037F" w14:paraId="4A7A0576"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293DBBAD" w14:textId="77777777" w:rsidR="00010786" w:rsidRPr="00A2037F" w:rsidRDefault="00010786" w:rsidP="00010786">
            <w:pPr>
              <w:jc w:val="both"/>
              <w:rPr>
                <w:rFonts w:ascii="Times New Roman" w:hAnsi="Times New Roman" w:cs="Times New Roman"/>
                <w:i/>
                <w:sz w:val="20"/>
                <w:szCs w:val="20"/>
              </w:rPr>
            </w:pPr>
          </w:p>
        </w:tc>
        <w:tc>
          <w:tcPr>
            <w:tcW w:w="1134" w:type="dxa"/>
          </w:tcPr>
          <w:p w14:paraId="4055B1A4" w14:textId="49DB3D9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328CB998" w14:textId="7AD6D4EB"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TGACGTCGTCTTTCCTGATGA</w:t>
            </w:r>
          </w:p>
        </w:tc>
        <w:tc>
          <w:tcPr>
            <w:tcW w:w="1559" w:type="dxa"/>
          </w:tcPr>
          <w:p w14:paraId="5BB8CDF7"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5BC25D16"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2C6244F4"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06EC19B2" w14:textId="1EB3405F"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NOX4</w:t>
            </w:r>
          </w:p>
        </w:tc>
        <w:tc>
          <w:tcPr>
            <w:tcW w:w="1134" w:type="dxa"/>
          </w:tcPr>
          <w:p w14:paraId="2AA27EA8" w14:textId="5DB93FD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36E1C754" w14:textId="26D4332B"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GCAGGAGAACCAGGAGATTG</w:t>
            </w:r>
          </w:p>
        </w:tc>
        <w:tc>
          <w:tcPr>
            <w:tcW w:w="1559" w:type="dxa"/>
          </w:tcPr>
          <w:p w14:paraId="0EA8A242" w14:textId="35BBB45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76656F0D" w14:textId="7D023E8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125</w:t>
            </w:r>
          </w:p>
        </w:tc>
      </w:tr>
      <w:tr w:rsidR="00010786" w:rsidRPr="00A2037F" w14:paraId="49629A16"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50FC089A" w14:textId="77777777" w:rsidR="00010786" w:rsidRPr="00A2037F" w:rsidRDefault="00010786" w:rsidP="00010786">
            <w:pPr>
              <w:jc w:val="both"/>
              <w:rPr>
                <w:rFonts w:ascii="Times New Roman" w:hAnsi="Times New Roman" w:cs="Times New Roman"/>
                <w:i/>
                <w:sz w:val="20"/>
                <w:szCs w:val="20"/>
              </w:rPr>
            </w:pPr>
          </w:p>
        </w:tc>
        <w:tc>
          <w:tcPr>
            <w:tcW w:w="1134" w:type="dxa"/>
          </w:tcPr>
          <w:p w14:paraId="6FE2CC1E" w14:textId="5A25A17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6ABD825F" w14:textId="70B096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CACTGAGAAGTTGAGGGCATT</w:t>
            </w:r>
          </w:p>
        </w:tc>
        <w:tc>
          <w:tcPr>
            <w:tcW w:w="1559" w:type="dxa"/>
          </w:tcPr>
          <w:p w14:paraId="033F70E0"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33D9E63E"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4AE26DBF"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5A120D90" w14:textId="41894892"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NR2F2</w:t>
            </w:r>
          </w:p>
        </w:tc>
        <w:tc>
          <w:tcPr>
            <w:tcW w:w="1134" w:type="dxa"/>
          </w:tcPr>
          <w:p w14:paraId="019F2D73" w14:textId="4AB1CDE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529F49FA" w14:textId="2234C7A0"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CCGACCGGGTGGTCGCCTTTATGGA</w:t>
            </w:r>
          </w:p>
        </w:tc>
        <w:tc>
          <w:tcPr>
            <w:tcW w:w="1559" w:type="dxa"/>
          </w:tcPr>
          <w:p w14:paraId="43E5D450" w14:textId="5DDAFB2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630ED3DB" w14:textId="34E1B93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223</w:t>
            </w:r>
          </w:p>
        </w:tc>
      </w:tr>
      <w:tr w:rsidR="00010786" w:rsidRPr="00A2037F" w14:paraId="67530DE1"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B991585" w14:textId="77777777" w:rsidR="00010786" w:rsidRPr="00A2037F" w:rsidRDefault="00010786" w:rsidP="00010786">
            <w:pPr>
              <w:jc w:val="both"/>
              <w:rPr>
                <w:rFonts w:ascii="Times New Roman" w:hAnsi="Times New Roman" w:cs="Times New Roman"/>
                <w:i/>
                <w:sz w:val="20"/>
                <w:szCs w:val="20"/>
              </w:rPr>
            </w:pPr>
          </w:p>
        </w:tc>
        <w:tc>
          <w:tcPr>
            <w:tcW w:w="1134" w:type="dxa"/>
          </w:tcPr>
          <w:p w14:paraId="6ADB870D" w14:textId="528B801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02D8E1C2" w14:textId="4CBD0D80"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CGGCTGGTTGGGGTACTGGCTCCTA</w:t>
            </w:r>
          </w:p>
        </w:tc>
        <w:tc>
          <w:tcPr>
            <w:tcW w:w="1559" w:type="dxa"/>
          </w:tcPr>
          <w:p w14:paraId="55596F78"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63163DF0"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7081223F"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7C21618D" w14:textId="6DC1370E"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OCT4</w:t>
            </w:r>
          </w:p>
        </w:tc>
        <w:tc>
          <w:tcPr>
            <w:tcW w:w="1134" w:type="dxa"/>
          </w:tcPr>
          <w:p w14:paraId="27A859EE" w14:textId="286A034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008ED51C" w14:textId="060CA9EA"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GACAACAATGAAAATCTTCAGGAG A</w:t>
            </w:r>
          </w:p>
        </w:tc>
        <w:tc>
          <w:tcPr>
            <w:tcW w:w="1559" w:type="dxa"/>
          </w:tcPr>
          <w:p w14:paraId="029237E4" w14:textId="2EDF37CC"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PCR</w:t>
            </w:r>
          </w:p>
        </w:tc>
        <w:tc>
          <w:tcPr>
            <w:tcW w:w="1276" w:type="dxa"/>
          </w:tcPr>
          <w:p w14:paraId="3E76D975" w14:textId="446C5304"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473</w:t>
            </w:r>
          </w:p>
        </w:tc>
      </w:tr>
      <w:tr w:rsidR="00010786" w:rsidRPr="00A2037F" w14:paraId="0060898A"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250BBA15" w14:textId="77777777" w:rsidR="00010786" w:rsidRPr="00A2037F" w:rsidRDefault="00010786" w:rsidP="00010786">
            <w:pPr>
              <w:jc w:val="both"/>
              <w:rPr>
                <w:rFonts w:ascii="Times New Roman" w:hAnsi="Times New Roman" w:cs="Times New Roman"/>
                <w:i/>
                <w:sz w:val="20"/>
                <w:szCs w:val="20"/>
              </w:rPr>
            </w:pPr>
          </w:p>
        </w:tc>
        <w:tc>
          <w:tcPr>
            <w:tcW w:w="1134" w:type="dxa"/>
          </w:tcPr>
          <w:p w14:paraId="4DEE8062" w14:textId="0AB9AC5A"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51C017C0" w14:textId="1015C1C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TTCTGGCGCTTACAGAACCA</w:t>
            </w:r>
          </w:p>
        </w:tc>
        <w:tc>
          <w:tcPr>
            <w:tcW w:w="1559" w:type="dxa"/>
          </w:tcPr>
          <w:p w14:paraId="515C0D05"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536C64B6"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5C0A4B60"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79114501" w14:textId="18AA4699"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PITX2</w:t>
            </w:r>
          </w:p>
        </w:tc>
        <w:tc>
          <w:tcPr>
            <w:tcW w:w="1134" w:type="dxa"/>
          </w:tcPr>
          <w:p w14:paraId="26913A6A" w14:textId="57630CA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2C7AC282" w14:textId="0DE9884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AGCCATTCTTGCATAGCTCG</w:t>
            </w:r>
          </w:p>
        </w:tc>
        <w:tc>
          <w:tcPr>
            <w:tcW w:w="1559" w:type="dxa"/>
          </w:tcPr>
          <w:p w14:paraId="7C84D26F" w14:textId="531D362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0E89EB08" w14:textId="22B3386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108</w:t>
            </w:r>
          </w:p>
        </w:tc>
      </w:tr>
      <w:tr w:rsidR="00010786" w:rsidRPr="00A2037F" w14:paraId="1B9C5B0C"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11FA87EE" w14:textId="77777777" w:rsidR="00010786" w:rsidRPr="00A2037F" w:rsidRDefault="00010786" w:rsidP="00010786">
            <w:pPr>
              <w:jc w:val="both"/>
              <w:rPr>
                <w:rFonts w:ascii="Times New Roman" w:hAnsi="Times New Roman" w:cs="Times New Roman"/>
                <w:i/>
                <w:sz w:val="20"/>
                <w:szCs w:val="20"/>
              </w:rPr>
            </w:pPr>
          </w:p>
        </w:tc>
        <w:tc>
          <w:tcPr>
            <w:tcW w:w="1134" w:type="dxa"/>
          </w:tcPr>
          <w:p w14:paraId="533D7812" w14:textId="5087B72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783436BB" w14:textId="01898CE4"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GTGTGGACCAACCTTACGGA</w:t>
            </w:r>
          </w:p>
        </w:tc>
        <w:tc>
          <w:tcPr>
            <w:tcW w:w="1559" w:type="dxa"/>
          </w:tcPr>
          <w:p w14:paraId="0624AF3B"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48631152"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74472497"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3830D70" w14:textId="43F4FD25"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POSTN</w:t>
            </w:r>
          </w:p>
        </w:tc>
        <w:tc>
          <w:tcPr>
            <w:tcW w:w="1134" w:type="dxa"/>
          </w:tcPr>
          <w:p w14:paraId="35A75DED" w14:textId="28A0422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70CB1793" w14:textId="271646C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ACAAGAAGAGGTCACCAAGGTC</w:t>
            </w:r>
          </w:p>
        </w:tc>
        <w:tc>
          <w:tcPr>
            <w:tcW w:w="1559" w:type="dxa"/>
          </w:tcPr>
          <w:p w14:paraId="3A54515F" w14:textId="1CA6291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4FC283CD" w14:textId="2D84422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109</w:t>
            </w:r>
          </w:p>
        </w:tc>
      </w:tr>
      <w:tr w:rsidR="00010786" w:rsidRPr="00A2037F" w14:paraId="4B6C9EB2"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8539BE1" w14:textId="77777777" w:rsidR="00010786" w:rsidRPr="00A2037F" w:rsidRDefault="00010786" w:rsidP="00010786">
            <w:pPr>
              <w:jc w:val="both"/>
              <w:rPr>
                <w:rFonts w:ascii="Times New Roman" w:hAnsi="Times New Roman" w:cs="Times New Roman"/>
                <w:i/>
                <w:sz w:val="20"/>
                <w:szCs w:val="20"/>
              </w:rPr>
            </w:pPr>
          </w:p>
        </w:tc>
        <w:tc>
          <w:tcPr>
            <w:tcW w:w="1134" w:type="dxa"/>
          </w:tcPr>
          <w:p w14:paraId="6A8FFDA6" w14:textId="45EAE5B4"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3102AD43" w14:textId="5F7AF6D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CTTCCTCACGGGTGTGTCTC</w:t>
            </w:r>
          </w:p>
        </w:tc>
        <w:tc>
          <w:tcPr>
            <w:tcW w:w="1559" w:type="dxa"/>
          </w:tcPr>
          <w:p w14:paraId="4EBDA2A7"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5C15CD2A"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649CEC64"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3185C9ED" w14:textId="06998211"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RAC2</w:t>
            </w:r>
          </w:p>
        </w:tc>
        <w:tc>
          <w:tcPr>
            <w:tcW w:w="1134" w:type="dxa"/>
          </w:tcPr>
          <w:p w14:paraId="74A043D7" w14:textId="4A1F802C"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43577888" w14:textId="3584E21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AAGAAGCTGGCTCCCATCACCTAC</w:t>
            </w:r>
          </w:p>
        </w:tc>
        <w:tc>
          <w:tcPr>
            <w:tcW w:w="1559" w:type="dxa"/>
          </w:tcPr>
          <w:p w14:paraId="0DB7C2C4" w14:textId="45E2587C"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5DB78602" w14:textId="17695581"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113</w:t>
            </w:r>
          </w:p>
        </w:tc>
      </w:tr>
      <w:tr w:rsidR="00010786" w:rsidRPr="00A2037F" w14:paraId="4E475B77"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7325A738" w14:textId="77777777" w:rsidR="00010786" w:rsidRPr="00A2037F" w:rsidRDefault="00010786" w:rsidP="00010786">
            <w:pPr>
              <w:jc w:val="both"/>
              <w:rPr>
                <w:rFonts w:ascii="Times New Roman" w:hAnsi="Times New Roman" w:cs="Times New Roman"/>
                <w:i/>
                <w:sz w:val="20"/>
                <w:szCs w:val="20"/>
              </w:rPr>
            </w:pPr>
          </w:p>
        </w:tc>
        <w:tc>
          <w:tcPr>
            <w:tcW w:w="1134" w:type="dxa"/>
          </w:tcPr>
          <w:p w14:paraId="068D08F5" w14:textId="3F020224"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6B9D4AFC" w14:textId="4B18F578"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AACACGGTTTTCAGGCCTCTCTG</w:t>
            </w:r>
          </w:p>
        </w:tc>
        <w:tc>
          <w:tcPr>
            <w:tcW w:w="1559" w:type="dxa"/>
          </w:tcPr>
          <w:p w14:paraId="0C52974B"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5782C188"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1F4A839E"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47792DA7" w14:textId="63202DBD"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SERCA2a</w:t>
            </w:r>
          </w:p>
        </w:tc>
        <w:tc>
          <w:tcPr>
            <w:tcW w:w="1134" w:type="dxa"/>
          </w:tcPr>
          <w:p w14:paraId="0ED93910" w14:textId="648799CE"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3E6EC2AD" w14:textId="41244E20"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ACAGAGTGGAAGGTGATACTTGTTC</w:t>
            </w:r>
          </w:p>
        </w:tc>
        <w:tc>
          <w:tcPr>
            <w:tcW w:w="1559" w:type="dxa"/>
          </w:tcPr>
          <w:p w14:paraId="3A2F329A" w14:textId="28D5F6B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qRT-PCR</w:t>
            </w:r>
          </w:p>
        </w:tc>
        <w:tc>
          <w:tcPr>
            <w:tcW w:w="1276" w:type="dxa"/>
          </w:tcPr>
          <w:p w14:paraId="3FB509EC" w14:textId="3367BE0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384</w:t>
            </w:r>
          </w:p>
        </w:tc>
      </w:tr>
      <w:tr w:rsidR="00010786" w:rsidRPr="00A2037F" w14:paraId="4D5110FD"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08A818EC" w14:textId="77777777" w:rsidR="00010786" w:rsidRPr="00A2037F" w:rsidRDefault="00010786" w:rsidP="00010786">
            <w:pPr>
              <w:jc w:val="both"/>
              <w:rPr>
                <w:rFonts w:ascii="Times New Roman" w:hAnsi="Times New Roman" w:cs="Times New Roman"/>
                <w:i/>
                <w:sz w:val="20"/>
                <w:szCs w:val="20"/>
              </w:rPr>
            </w:pPr>
          </w:p>
        </w:tc>
        <w:tc>
          <w:tcPr>
            <w:tcW w:w="1134" w:type="dxa"/>
          </w:tcPr>
          <w:p w14:paraId="33D0C504" w14:textId="2DF2C93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6B22F587" w14:textId="561D602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AGTAAACCGACATTGACTTTCTGTC</w:t>
            </w:r>
          </w:p>
        </w:tc>
        <w:tc>
          <w:tcPr>
            <w:tcW w:w="1559" w:type="dxa"/>
          </w:tcPr>
          <w:p w14:paraId="37323C65"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1D43CE61"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34C37E73"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16284891" w14:textId="7E25C3FB"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SOX2</w:t>
            </w:r>
          </w:p>
        </w:tc>
        <w:tc>
          <w:tcPr>
            <w:tcW w:w="1134" w:type="dxa"/>
          </w:tcPr>
          <w:p w14:paraId="2274A630" w14:textId="09DC81CD"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For:</w:t>
            </w:r>
          </w:p>
        </w:tc>
        <w:tc>
          <w:tcPr>
            <w:tcW w:w="4395" w:type="dxa"/>
          </w:tcPr>
          <w:p w14:paraId="70184C29" w14:textId="6B6C54A3"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ATGCACCGCTACGACGTGA</w:t>
            </w:r>
          </w:p>
        </w:tc>
        <w:tc>
          <w:tcPr>
            <w:tcW w:w="1559" w:type="dxa"/>
          </w:tcPr>
          <w:p w14:paraId="6F2EC118" w14:textId="35F7CFC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PCR</w:t>
            </w:r>
          </w:p>
        </w:tc>
        <w:tc>
          <w:tcPr>
            <w:tcW w:w="1276" w:type="dxa"/>
          </w:tcPr>
          <w:p w14:paraId="6FB2ADD4" w14:textId="7EEAC1C2"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437</w:t>
            </w:r>
          </w:p>
        </w:tc>
      </w:tr>
      <w:tr w:rsidR="00010786" w:rsidRPr="00A2037F" w14:paraId="049AFD23"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4AD6D2ED" w14:textId="77777777" w:rsidR="00010786" w:rsidRPr="00A2037F" w:rsidRDefault="00010786" w:rsidP="00010786">
            <w:pPr>
              <w:jc w:val="both"/>
              <w:rPr>
                <w:rFonts w:ascii="Times New Roman" w:hAnsi="Times New Roman" w:cs="Times New Roman"/>
                <w:i/>
                <w:sz w:val="20"/>
                <w:szCs w:val="20"/>
              </w:rPr>
            </w:pPr>
          </w:p>
        </w:tc>
        <w:tc>
          <w:tcPr>
            <w:tcW w:w="1134" w:type="dxa"/>
          </w:tcPr>
          <w:p w14:paraId="2E669D13" w14:textId="0F181FB9"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31A4A69D" w14:textId="2B85B39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CTTTTGCACCCCTCCCATTT</w:t>
            </w:r>
          </w:p>
        </w:tc>
        <w:tc>
          <w:tcPr>
            <w:tcW w:w="1559" w:type="dxa"/>
          </w:tcPr>
          <w:p w14:paraId="14989E2B"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3DF895E3"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10786" w:rsidRPr="00A2037F" w14:paraId="0E022D6D" w14:textId="77777777" w:rsidTr="00E55484">
        <w:tc>
          <w:tcPr>
            <w:cnfStyle w:val="001000000000" w:firstRow="0" w:lastRow="0" w:firstColumn="1" w:lastColumn="0" w:oddVBand="0" w:evenVBand="0" w:oddHBand="0" w:evenHBand="0" w:firstRowFirstColumn="0" w:firstRowLastColumn="0" w:lastRowFirstColumn="0" w:lastRowLastColumn="0"/>
            <w:tcW w:w="1129" w:type="dxa"/>
          </w:tcPr>
          <w:p w14:paraId="68919262" w14:textId="19A9DDBC" w:rsidR="00010786" w:rsidRPr="00A2037F" w:rsidRDefault="00010786" w:rsidP="00010786">
            <w:pPr>
              <w:jc w:val="both"/>
              <w:rPr>
                <w:rFonts w:ascii="Times New Roman" w:hAnsi="Times New Roman" w:cs="Times New Roman"/>
                <w:i/>
                <w:sz w:val="20"/>
                <w:szCs w:val="20"/>
              </w:rPr>
            </w:pPr>
            <w:r w:rsidRPr="00A2037F">
              <w:rPr>
                <w:rFonts w:ascii="Times New Roman" w:hAnsi="Times New Roman" w:cs="Times New Roman"/>
                <w:i/>
                <w:sz w:val="20"/>
                <w:szCs w:val="20"/>
              </w:rPr>
              <w:t>TNNT2</w:t>
            </w:r>
          </w:p>
        </w:tc>
        <w:tc>
          <w:tcPr>
            <w:tcW w:w="1134" w:type="dxa"/>
          </w:tcPr>
          <w:p w14:paraId="24AC26E7"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 xml:space="preserve">For: </w:t>
            </w:r>
          </w:p>
          <w:p w14:paraId="33A99A09" w14:textId="7B5D28D5"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Rev:</w:t>
            </w:r>
          </w:p>
        </w:tc>
        <w:tc>
          <w:tcPr>
            <w:tcW w:w="4395" w:type="dxa"/>
          </w:tcPr>
          <w:p w14:paraId="3FF46712" w14:textId="7777777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 xml:space="preserve">GAC AGA GCG GAA AAG TGG GA </w:t>
            </w:r>
          </w:p>
          <w:p w14:paraId="0C871C58" w14:textId="1E22E267"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TGA AGG AGG CCA GGC TCT AT</w:t>
            </w:r>
          </w:p>
        </w:tc>
        <w:tc>
          <w:tcPr>
            <w:tcW w:w="1559" w:type="dxa"/>
          </w:tcPr>
          <w:p w14:paraId="365723FA" w14:textId="3B543A1F"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PCR, qRT-PCR</w:t>
            </w:r>
          </w:p>
        </w:tc>
        <w:tc>
          <w:tcPr>
            <w:tcW w:w="1276" w:type="dxa"/>
          </w:tcPr>
          <w:p w14:paraId="480BF6A7" w14:textId="294693A6" w:rsidR="00010786" w:rsidRPr="00A2037F" w:rsidRDefault="00010786" w:rsidP="000107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305</w:t>
            </w:r>
          </w:p>
        </w:tc>
      </w:tr>
    </w:tbl>
    <w:p w14:paraId="5E0F2EA3" w14:textId="7C9E61B4" w:rsidR="00D42105" w:rsidRPr="00A2037F" w:rsidRDefault="00792DCF" w:rsidP="00A2074D">
      <w:pPr>
        <w:spacing w:after="0" w:line="480" w:lineRule="auto"/>
        <w:jc w:val="both"/>
        <w:rPr>
          <w:rFonts w:ascii="Times New Roman" w:hAnsi="Times New Roman" w:cs="Times New Roman"/>
          <w:sz w:val="20"/>
          <w:szCs w:val="20"/>
        </w:rPr>
      </w:pPr>
      <w:r w:rsidRPr="00A2037F">
        <w:rPr>
          <w:rFonts w:ascii="Times New Roman" w:eastAsia="Arial" w:hAnsi="Times New Roman" w:cs="Times New Roman"/>
          <w:sz w:val="20"/>
          <w:szCs w:val="20"/>
        </w:rPr>
        <w:t>bp: Base pairs</w:t>
      </w:r>
    </w:p>
    <w:p w14:paraId="5DD40F16" w14:textId="29C2E7C6" w:rsidR="00D42105" w:rsidRPr="00A2037F" w:rsidRDefault="0027529A" w:rsidP="000575CE">
      <w:pPr>
        <w:pStyle w:val="Heading3"/>
        <w:spacing w:before="0" w:line="480" w:lineRule="auto"/>
        <w:jc w:val="both"/>
        <w:rPr>
          <w:rFonts w:ascii="Times New Roman" w:hAnsi="Times New Roman" w:cs="Times New Roman"/>
          <w:b/>
          <w:color w:val="auto"/>
          <w:sz w:val="20"/>
          <w:szCs w:val="20"/>
        </w:rPr>
      </w:pPr>
      <w:r w:rsidRPr="00A2037F">
        <w:rPr>
          <w:rFonts w:ascii="Times New Roman" w:hAnsi="Times New Roman" w:cs="Times New Roman"/>
          <w:b/>
          <w:color w:val="auto"/>
          <w:sz w:val="20"/>
          <w:szCs w:val="20"/>
        </w:rPr>
        <w:t>Supplementa</w:t>
      </w:r>
      <w:r w:rsidR="00B10F8E" w:rsidRPr="00A2037F">
        <w:rPr>
          <w:rFonts w:ascii="Times New Roman" w:hAnsi="Times New Roman" w:cs="Times New Roman"/>
          <w:b/>
          <w:color w:val="auto"/>
          <w:sz w:val="20"/>
          <w:szCs w:val="20"/>
        </w:rPr>
        <w:t>ry</w:t>
      </w:r>
      <w:r w:rsidR="006F7F5B" w:rsidRPr="00A2037F">
        <w:rPr>
          <w:rFonts w:ascii="Times New Roman" w:hAnsi="Times New Roman" w:cs="Times New Roman"/>
          <w:b/>
          <w:color w:val="auto"/>
          <w:sz w:val="20"/>
          <w:szCs w:val="20"/>
        </w:rPr>
        <w:t xml:space="preserve"> Table </w:t>
      </w:r>
      <w:r w:rsidR="001E3CB0" w:rsidRPr="00A2037F">
        <w:rPr>
          <w:rFonts w:ascii="Times New Roman" w:hAnsi="Times New Roman" w:cs="Times New Roman"/>
          <w:b/>
          <w:color w:val="auto"/>
          <w:sz w:val="20"/>
          <w:szCs w:val="20"/>
        </w:rPr>
        <w:t>8</w:t>
      </w:r>
      <w:r w:rsidR="00D42105" w:rsidRPr="00A2037F">
        <w:rPr>
          <w:rFonts w:ascii="Times New Roman" w:hAnsi="Times New Roman" w:cs="Times New Roman"/>
          <w:b/>
          <w:color w:val="auto"/>
          <w:sz w:val="20"/>
          <w:szCs w:val="20"/>
        </w:rPr>
        <w:t>: Antibodies used in Immunocytochemistry and Western experiments</w:t>
      </w:r>
    </w:p>
    <w:tbl>
      <w:tblPr>
        <w:tblStyle w:val="Gitternetztabelle1hellAkzent11"/>
        <w:tblW w:w="9495" w:type="dxa"/>
        <w:tblLayout w:type="fixed"/>
        <w:tblLook w:val="04A0" w:firstRow="1" w:lastRow="0" w:firstColumn="1" w:lastColumn="0" w:noHBand="0" w:noVBand="1"/>
      </w:tblPr>
      <w:tblGrid>
        <w:gridCol w:w="1555"/>
        <w:gridCol w:w="1250"/>
        <w:gridCol w:w="1159"/>
        <w:gridCol w:w="971"/>
        <w:gridCol w:w="4560"/>
      </w:tblGrid>
      <w:tr w:rsidR="00D42105" w:rsidRPr="00A2037F" w14:paraId="59FAAEC2" w14:textId="77777777" w:rsidTr="00E40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B53B202"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Antigen</w:t>
            </w:r>
          </w:p>
        </w:tc>
        <w:tc>
          <w:tcPr>
            <w:tcW w:w="1250" w:type="dxa"/>
          </w:tcPr>
          <w:p w14:paraId="44E0C999" w14:textId="77777777" w:rsidR="00D42105" w:rsidRPr="00A2037F" w:rsidRDefault="00D42105" w:rsidP="00FF41C3">
            <w:pPr>
              <w:ind w:left="45"/>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Host and isotype</w:t>
            </w:r>
          </w:p>
        </w:tc>
        <w:tc>
          <w:tcPr>
            <w:tcW w:w="1159" w:type="dxa"/>
          </w:tcPr>
          <w:p w14:paraId="7EA2C85F" w14:textId="77777777" w:rsidR="00D42105" w:rsidRPr="00A2037F" w:rsidRDefault="00D42105" w:rsidP="00FF41C3">
            <w:pPr>
              <w:ind w:left="45"/>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Dilution</w:t>
            </w:r>
          </w:p>
        </w:tc>
        <w:tc>
          <w:tcPr>
            <w:tcW w:w="971" w:type="dxa"/>
          </w:tcPr>
          <w:p w14:paraId="45EDE3E4" w14:textId="77777777" w:rsidR="00D42105" w:rsidRPr="00A2037F" w:rsidRDefault="00D42105" w:rsidP="00FF41C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4560" w:type="dxa"/>
          </w:tcPr>
          <w:p w14:paraId="524C7393" w14:textId="77777777" w:rsidR="00D42105" w:rsidRPr="00A2037F" w:rsidRDefault="00D42105" w:rsidP="00FF41C3">
            <w:pPr>
              <w:ind w:left="45"/>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Supplier</w:t>
            </w:r>
          </w:p>
        </w:tc>
      </w:tr>
      <w:tr w:rsidR="00D42105" w:rsidRPr="00A2037F" w14:paraId="2A586D03"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010F38F3" w14:textId="77777777" w:rsidR="00D42105" w:rsidRPr="00A2037F" w:rsidRDefault="00D42105" w:rsidP="00FF41C3">
            <w:pPr>
              <w:jc w:val="both"/>
              <w:rPr>
                <w:rFonts w:ascii="Times New Roman" w:hAnsi="Times New Roman" w:cs="Times New Roman"/>
                <w:sz w:val="20"/>
                <w:szCs w:val="20"/>
              </w:rPr>
            </w:pPr>
          </w:p>
        </w:tc>
        <w:tc>
          <w:tcPr>
            <w:tcW w:w="1250" w:type="dxa"/>
          </w:tcPr>
          <w:p w14:paraId="4008680B" w14:textId="77777777" w:rsidR="00D42105" w:rsidRPr="00A2037F" w:rsidRDefault="00D42105" w:rsidP="00FF41C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59" w:type="dxa"/>
          </w:tcPr>
          <w:p w14:paraId="1D8C3675"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b/>
                <w:bCs/>
                <w:sz w:val="20"/>
                <w:szCs w:val="20"/>
              </w:rPr>
              <w:t>WB</w:t>
            </w:r>
          </w:p>
        </w:tc>
        <w:tc>
          <w:tcPr>
            <w:tcW w:w="971" w:type="dxa"/>
          </w:tcPr>
          <w:p w14:paraId="2711D7E2"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b/>
                <w:bCs/>
                <w:sz w:val="20"/>
                <w:szCs w:val="20"/>
              </w:rPr>
              <w:t>IF</w:t>
            </w:r>
          </w:p>
        </w:tc>
        <w:tc>
          <w:tcPr>
            <w:tcW w:w="4560" w:type="dxa"/>
          </w:tcPr>
          <w:p w14:paraId="7293C779" w14:textId="77777777" w:rsidR="00D42105" w:rsidRPr="00A2037F" w:rsidRDefault="00D42105" w:rsidP="00FF41C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D42105" w:rsidRPr="00A2037F" w14:paraId="5BB0C3D8"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1D5ACFE7"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AFP</w:t>
            </w:r>
          </w:p>
        </w:tc>
        <w:tc>
          <w:tcPr>
            <w:tcW w:w="1250" w:type="dxa"/>
          </w:tcPr>
          <w:p w14:paraId="3FE69328"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0BA82EE4"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4E1B8DA2"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1:100</w:t>
            </w:r>
          </w:p>
        </w:tc>
        <w:tc>
          <w:tcPr>
            <w:tcW w:w="4560" w:type="dxa"/>
          </w:tcPr>
          <w:p w14:paraId="12157185"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Dako A0008-4oC</w:t>
            </w:r>
          </w:p>
        </w:tc>
      </w:tr>
      <w:tr w:rsidR="00D42105" w:rsidRPr="00A2037F" w14:paraId="432F3748"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27562F14"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CamKII</w:t>
            </w:r>
          </w:p>
        </w:tc>
        <w:tc>
          <w:tcPr>
            <w:tcW w:w="1250" w:type="dxa"/>
          </w:tcPr>
          <w:p w14:paraId="3058E48A"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5D44468A"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1:5000</w:t>
            </w:r>
          </w:p>
        </w:tc>
        <w:tc>
          <w:tcPr>
            <w:tcW w:w="971" w:type="dxa"/>
          </w:tcPr>
          <w:p w14:paraId="1F53161E"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3213F874" w14:textId="5916BBD2"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Thermo fisher scientific PA5-22168</w:t>
            </w:r>
          </w:p>
        </w:tc>
      </w:tr>
      <w:tr w:rsidR="00D42105" w:rsidRPr="00A2037F" w14:paraId="3109B09A"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0568A764"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cTNT</w:t>
            </w:r>
          </w:p>
        </w:tc>
        <w:tc>
          <w:tcPr>
            <w:tcW w:w="1250" w:type="dxa"/>
          </w:tcPr>
          <w:p w14:paraId="1AEA5FD4"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2C6AF9D8"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1EFFA54B"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w:t>
            </w:r>
          </w:p>
        </w:tc>
        <w:tc>
          <w:tcPr>
            <w:tcW w:w="4560" w:type="dxa"/>
          </w:tcPr>
          <w:p w14:paraId="5074EF35"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Thermo Fisher Scientific MS295PABX 13-11</w:t>
            </w:r>
          </w:p>
        </w:tc>
      </w:tr>
      <w:tr w:rsidR="00D42105" w:rsidRPr="00A2037F" w14:paraId="49BA1E8E"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5BC8D072"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GAPDH</w:t>
            </w:r>
          </w:p>
        </w:tc>
        <w:tc>
          <w:tcPr>
            <w:tcW w:w="1250" w:type="dxa"/>
          </w:tcPr>
          <w:p w14:paraId="41F190B6"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6B497426"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w:t>
            </w:r>
          </w:p>
        </w:tc>
        <w:tc>
          <w:tcPr>
            <w:tcW w:w="971" w:type="dxa"/>
          </w:tcPr>
          <w:p w14:paraId="7BF9D46E"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3A577F44"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Millipore MAB374</w:t>
            </w:r>
          </w:p>
        </w:tc>
      </w:tr>
      <w:tr w:rsidR="00D42105" w:rsidRPr="00A2037F" w14:paraId="69034BED"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04331909"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LIN28</w:t>
            </w:r>
          </w:p>
        </w:tc>
        <w:tc>
          <w:tcPr>
            <w:tcW w:w="1250" w:type="dxa"/>
          </w:tcPr>
          <w:p w14:paraId="375433E1"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Goat, IgG</w:t>
            </w:r>
          </w:p>
        </w:tc>
        <w:tc>
          <w:tcPr>
            <w:tcW w:w="1159" w:type="dxa"/>
          </w:tcPr>
          <w:p w14:paraId="34570EC3"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0ADE2862"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1:300</w:t>
            </w:r>
          </w:p>
        </w:tc>
        <w:tc>
          <w:tcPr>
            <w:tcW w:w="4560" w:type="dxa"/>
          </w:tcPr>
          <w:p w14:paraId="07BFED67"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R&amp;D systems AF3757</w:t>
            </w:r>
          </w:p>
        </w:tc>
      </w:tr>
      <w:tr w:rsidR="00464590" w:rsidRPr="00A2037F" w14:paraId="666C3EB3"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1A5FA2ED" w14:textId="2B8BEA8E"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MLC2a</w:t>
            </w:r>
          </w:p>
        </w:tc>
        <w:tc>
          <w:tcPr>
            <w:tcW w:w="1250" w:type="dxa"/>
          </w:tcPr>
          <w:p w14:paraId="61FA1432" w14:textId="31B22380"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51E5A18C" w14:textId="1A08BE25"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71735A76" w14:textId="5C734058"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1:200</w:t>
            </w:r>
          </w:p>
        </w:tc>
        <w:tc>
          <w:tcPr>
            <w:tcW w:w="4560" w:type="dxa"/>
          </w:tcPr>
          <w:p w14:paraId="71626291" w14:textId="4C7864EE"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Synaptic Systems 311 011</w:t>
            </w:r>
          </w:p>
        </w:tc>
      </w:tr>
      <w:tr w:rsidR="00464590" w:rsidRPr="00A2037F" w14:paraId="6D5C7D0A"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5CC5B1FB" w14:textId="41C4ED0E"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MLC2v</w:t>
            </w:r>
          </w:p>
        </w:tc>
        <w:tc>
          <w:tcPr>
            <w:tcW w:w="1250" w:type="dxa"/>
          </w:tcPr>
          <w:p w14:paraId="2749CE11" w14:textId="3AC70FD2"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55731A85" w14:textId="01B6CE0C"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3BCD50EF" w14:textId="5D0B6545"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1:200</w:t>
            </w:r>
          </w:p>
        </w:tc>
        <w:tc>
          <w:tcPr>
            <w:tcW w:w="4560" w:type="dxa"/>
          </w:tcPr>
          <w:p w14:paraId="4EA6BAE3" w14:textId="1938E9C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Proteintech 10906-1-AP</w:t>
            </w:r>
          </w:p>
        </w:tc>
      </w:tr>
      <w:tr w:rsidR="00464590" w:rsidRPr="00A2037F" w14:paraId="0B1F92AB"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3E84B630"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NANOG</w:t>
            </w:r>
          </w:p>
        </w:tc>
        <w:tc>
          <w:tcPr>
            <w:tcW w:w="1250" w:type="dxa"/>
          </w:tcPr>
          <w:p w14:paraId="044E294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Goat, IgG</w:t>
            </w:r>
          </w:p>
        </w:tc>
        <w:tc>
          <w:tcPr>
            <w:tcW w:w="1159" w:type="dxa"/>
          </w:tcPr>
          <w:p w14:paraId="45925A77"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1AA5609F"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1:200</w:t>
            </w:r>
          </w:p>
        </w:tc>
        <w:tc>
          <w:tcPr>
            <w:tcW w:w="4560" w:type="dxa"/>
          </w:tcPr>
          <w:p w14:paraId="557881FC"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Abcam PA5-18406</w:t>
            </w:r>
          </w:p>
        </w:tc>
      </w:tr>
      <w:tr w:rsidR="00464590" w:rsidRPr="00A2037F" w14:paraId="15089DF6"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554A4FBC"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NCX</w:t>
            </w:r>
          </w:p>
        </w:tc>
        <w:tc>
          <w:tcPr>
            <w:tcW w:w="1250" w:type="dxa"/>
          </w:tcPr>
          <w:p w14:paraId="1EE1C02E"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5596793B"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1:5000</w:t>
            </w:r>
          </w:p>
        </w:tc>
        <w:tc>
          <w:tcPr>
            <w:tcW w:w="971" w:type="dxa"/>
          </w:tcPr>
          <w:p w14:paraId="08B5A215"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3B17A45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Swant ∏ 11-13</w:t>
            </w:r>
          </w:p>
        </w:tc>
      </w:tr>
      <w:tr w:rsidR="00464590" w:rsidRPr="00A2037F" w14:paraId="209721C6"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06A09F9E"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OCT4</w:t>
            </w:r>
          </w:p>
        </w:tc>
        <w:tc>
          <w:tcPr>
            <w:tcW w:w="1250" w:type="dxa"/>
          </w:tcPr>
          <w:p w14:paraId="5B181B2E"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Goat, IgG</w:t>
            </w:r>
          </w:p>
        </w:tc>
        <w:tc>
          <w:tcPr>
            <w:tcW w:w="1159" w:type="dxa"/>
          </w:tcPr>
          <w:p w14:paraId="46D7A90C"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5A7D1C6E"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1:40</w:t>
            </w:r>
          </w:p>
        </w:tc>
        <w:tc>
          <w:tcPr>
            <w:tcW w:w="4560" w:type="dxa"/>
          </w:tcPr>
          <w:p w14:paraId="0CB89775"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R&amp;D systems AF1759</w:t>
            </w:r>
          </w:p>
        </w:tc>
      </w:tr>
      <w:tr w:rsidR="00464590" w:rsidRPr="00A2037F" w14:paraId="4D534D00"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60F75A3B"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PLN</w:t>
            </w:r>
          </w:p>
        </w:tc>
        <w:tc>
          <w:tcPr>
            <w:tcW w:w="1250" w:type="dxa"/>
          </w:tcPr>
          <w:p w14:paraId="0C4D7735"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12E2E3B4"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1:5000</w:t>
            </w:r>
          </w:p>
        </w:tc>
        <w:tc>
          <w:tcPr>
            <w:tcW w:w="971" w:type="dxa"/>
          </w:tcPr>
          <w:p w14:paraId="254633C1"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113C31E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Thermo fisher scientific MA3-922</w:t>
            </w:r>
          </w:p>
        </w:tc>
      </w:tr>
      <w:tr w:rsidR="00464590" w:rsidRPr="00A2037F" w14:paraId="7113C3F6"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0FBDC9ED" w14:textId="432B108F"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PLN S</w:t>
            </w:r>
            <w:r w:rsidR="001B7EA2" w:rsidRPr="00A2037F">
              <w:rPr>
                <w:rFonts w:ascii="Times New Roman" w:hAnsi="Times New Roman" w:cs="Times New Roman"/>
                <w:sz w:val="20"/>
                <w:szCs w:val="20"/>
              </w:rPr>
              <w:t>er</w:t>
            </w:r>
            <w:r w:rsidRPr="00A2037F">
              <w:rPr>
                <w:rFonts w:ascii="Times New Roman" w:hAnsi="Times New Roman" w:cs="Times New Roman"/>
                <w:sz w:val="20"/>
                <w:szCs w:val="20"/>
              </w:rPr>
              <w:t>16p</w:t>
            </w:r>
          </w:p>
        </w:tc>
        <w:tc>
          <w:tcPr>
            <w:tcW w:w="1250" w:type="dxa"/>
          </w:tcPr>
          <w:p w14:paraId="7EF8432A"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153599B2"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 5000</w:t>
            </w:r>
          </w:p>
        </w:tc>
        <w:tc>
          <w:tcPr>
            <w:tcW w:w="971" w:type="dxa"/>
          </w:tcPr>
          <w:p w14:paraId="445609D2"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33C3940F"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Badrilla A010-12AP</w:t>
            </w:r>
          </w:p>
        </w:tc>
      </w:tr>
      <w:tr w:rsidR="00464590" w:rsidRPr="00A2037F" w14:paraId="489C1044"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1E519D45"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PLN Thr17p</w:t>
            </w:r>
          </w:p>
        </w:tc>
        <w:tc>
          <w:tcPr>
            <w:tcW w:w="1250" w:type="dxa"/>
          </w:tcPr>
          <w:p w14:paraId="3C0B1EEF"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11AE7983"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1:5000</w:t>
            </w:r>
          </w:p>
        </w:tc>
        <w:tc>
          <w:tcPr>
            <w:tcW w:w="971" w:type="dxa"/>
          </w:tcPr>
          <w:p w14:paraId="6D786364"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3E89D423"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Badrilla A010-13</w:t>
            </w:r>
          </w:p>
        </w:tc>
      </w:tr>
      <w:tr w:rsidR="00464590" w:rsidRPr="00A2037F" w14:paraId="6A838FAA"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2628DA78"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RYR2</w:t>
            </w:r>
          </w:p>
        </w:tc>
        <w:tc>
          <w:tcPr>
            <w:tcW w:w="1250" w:type="dxa"/>
          </w:tcPr>
          <w:p w14:paraId="0851F84D"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4BAF591F"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1:5000</w:t>
            </w:r>
          </w:p>
        </w:tc>
        <w:tc>
          <w:tcPr>
            <w:tcW w:w="971" w:type="dxa"/>
          </w:tcPr>
          <w:p w14:paraId="20FAC81D"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4FDBCFCF"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Sigma-Aldrich HPA020028</w:t>
            </w:r>
          </w:p>
          <w:p w14:paraId="3EC018C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 xml:space="preserve"> </w:t>
            </w:r>
          </w:p>
        </w:tc>
      </w:tr>
      <w:tr w:rsidR="00464590" w:rsidRPr="00A2037F" w14:paraId="003156AC"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542B52E2" w14:textId="66271B4F"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RYR2 S</w:t>
            </w:r>
            <w:r w:rsidR="001B7EA2" w:rsidRPr="00A2037F">
              <w:rPr>
                <w:rFonts w:ascii="Times New Roman" w:hAnsi="Times New Roman" w:cs="Times New Roman"/>
                <w:sz w:val="20"/>
                <w:szCs w:val="20"/>
              </w:rPr>
              <w:t>er</w:t>
            </w:r>
            <w:r w:rsidRPr="00A2037F">
              <w:rPr>
                <w:rFonts w:ascii="Times New Roman" w:hAnsi="Times New Roman" w:cs="Times New Roman"/>
                <w:sz w:val="20"/>
                <w:szCs w:val="20"/>
              </w:rPr>
              <w:t>2808p</w:t>
            </w:r>
          </w:p>
        </w:tc>
        <w:tc>
          <w:tcPr>
            <w:tcW w:w="1250" w:type="dxa"/>
          </w:tcPr>
          <w:p w14:paraId="1D17980C"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2D30C613"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1:1000</w:t>
            </w:r>
          </w:p>
        </w:tc>
        <w:tc>
          <w:tcPr>
            <w:tcW w:w="971" w:type="dxa"/>
          </w:tcPr>
          <w:p w14:paraId="432B85D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77BA791F"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Badrilla A010-30</w:t>
            </w:r>
          </w:p>
          <w:p w14:paraId="47C5894E"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 xml:space="preserve"> </w:t>
            </w:r>
          </w:p>
        </w:tc>
      </w:tr>
      <w:tr w:rsidR="00464590" w:rsidRPr="00A2037F" w14:paraId="3E43441C"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7FD6B615" w14:textId="054F8BFB"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RYR2 S</w:t>
            </w:r>
            <w:r w:rsidR="001B7EA2" w:rsidRPr="00A2037F">
              <w:rPr>
                <w:rFonts w:ascii="Times New Roman" w:hAnsi="Times New Roman" w:cs="Times New Roman"/>
                <w:sz w:val="20"/>
                <w:szCs w:val="20"/>
              </w:rPr>
              <w:t>er</w:t>
            </w:r>
            <w:r w:rsidRPr="00A2037F">
              <w:rPr>
                <w:rFonts w:ascii="Times New Roman" w:hAnsi="Times New Roman" w:cs="Times New Roman"/>
                <w:sz w:val="20"/>
                <w:szCs w:val="20"/>
              </w:rPr>
              <w:t>2814p</w:t>
            </w:r>
          </w:p>
        </w:tc>
        <w:tc>
          <w:tcPr>
            <w:tcW w:w="1250" w:type="dxa"/>
          </w:tcPr>
          <w:p w14:paraId="6B144D45"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04E55239"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1:5000</w:t>
            </w:r>
          </w:p>
        </w:tc>
        <w:tc>
          <w:tcPr>
            <w:tcW w:w="971" w:type="dxa"/>
          </w:tcPr>
          <w:p w14:paraId="6C8FF573"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69C82513"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Badrilla A010-31</w:t>
            </w:r>
          </w:p>
        </w:tc>
      </w:tr>
      <w:tr w:rsidR="00464590" w:rsidRPr="00A2037F" w14:paraId="7A290865"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3598C9D4"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SERCA</w:t>
            </w:r>
          </w:p>
        </w:tc>
        <w:tc>
          <w:tcPr>
            <w:tcW w:w="1250" w:type="dxa"/>
          </w:tcPr>
          <w:p w14:paraId="418393D2"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6FCAB5E7"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1:20,000</w:t>
            </w:r>
          </w:p>
        </w:tc>
        <w:tc>
          <w:tcPr>
            <w:tcW w:w="971" w:type="dxa"/>
          </w:tcPr>
          <w:p w14:paraId="4EB15E3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05787B90"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Thermo fisher scientific MA3-919</w:t>
            </w:r>
          </w:p>
        </w:tc>
      </w:tr>
      <w:tr w:rsidR="00464590" w:rsidRPr="00A2037F" w14:paraId="13F67DA4"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1333F6AB"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SOX2</w:t>
            </w:r>
          </w:p>
        </w:tc>
        <w:tc>
          <w:tcPr>
            <w:tcW w:w="1250" w:type="dxa"/>
          </w:tcPr>
          <w:p w14:paraId="4B8AA7DB"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21565D12"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093D2D3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w:t>
            </w:r>
          </w:p>
        </w:tc>
        <w:tc>
          <w:tcPr>
            <w:tcW w:w="4560" w:type="dxa"/>
          </w:tcPr>
          <w:p w14:paraId="0AFC813B"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R&amp;D systems MAB2018</w:t>
            </w:r>
          </w:p>
        </w:tc>
      </w:tr>
      <w:tr w:rsidR="00464590" w:rsidRPr="00A2037F" w14:paraId="5A71E4E2"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723EC1CF"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SSEA4</w:t>
            </w:r>
          </w:p>
        </w:tc>
        <w:tc>
          <w:tcPr>
            <w:tcW w:w="1250" w:type="dxa"/>
          </w:tcPr>
          <w:p w14:paraId="6C9E1C1B"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08A9260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5C24BBE0"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1:200</w:t>
            </w:r>
          </w:p>
        </w:tc>
        <w:tc>
          <w:tcPr>
            <w:tcW w:w="4560" w:type="dxa"/>
          </w:tcPr>
          <w:p w14:paraId="08485858"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Abcam MC813</w:t>
            </w:r>
          </w:p>
        </w:tc>
      </w:tr>
      <w:tr w:rsidR="00464590" w:rsidRPr="00A2037F" w14:paraId="71AEA9D6"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5E66A5CA"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TRA-1-60</w:t>
            </w:r>
          </w:p>
        </w:tc>
        <w:tc>
          <w:tcPr>
            <w:tcW w:w="1250" w:type="dxa"/>
          </w:tcPr>
          <w:p w14:paraId="22F3219B"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IgM</w:t>
            </w:r>
          </w:p>
        </w:tc>
        <w:tc>
          <w:tcPr>
            <w:tcW w:w="1159" w:type="dxa"/>
          </w:tcPr>
          <w:p w14:paraId="645D0E60"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60FD5543"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1:200</w:t>
            </w:r>
          </w:p>
        </w:tc>
        <w:tc>
          <w:tcPr>
            <w:tcW w:w="4560" w:type="dxa"/>
          </w:tcPr>
          <w:p w14:paraId="71BCC3C1"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R&amp;D systems MAB4770</w:t>
            </w:r>
          </w:p>
        </w:tc>
      </w:tr>
      <w:tr w:rsidR="00464590" w:rsidRPr="00A2037F" w14:paraId="551CEBDD"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704787B2" w14:textId="4BF5CEDB"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Titin-M8/M9</w:t>
            </w:r>
          </w:p>
        </w:tc>
        <w:tc>
          <w:tcPr>
            <w:tcW w:w="1250" w:type="dxa"/>
          </w:tcPr>
          <w:p w14:paraId="032DAC2E" w14:textId="01861AC4"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Rabbit, IgG</w:t>
            </w:r>
          </w:p>
        </w:tc>
        <w:tc>
          <w:tcPr>
            <w:tcW w:w="1159" w:type="dxa"/>
          </w:tcPr>
          <w:p w14:paraId="0A332593" w14:textId="5335C643"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6735291B" w14:textId="574BBEB8"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1:750</w:t>
            </w:r>
          </w:p>
        </w:tc>
        <w:tc>
          <w:tcPr>
            <w:tcW w:w="4560" w:type="dxa"/>
          </w:tcPr>
          <w:p w14:paraId="7D76E42F" w14:textId="3511A1E8"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Myomedix (order form)</w:t>
            </w:r>
          </w:p>
        </w:tc>
      </w:tr>
      <w:tr w:rsidR="00464590" w:rsidRPr="00A2037F" w14:paraId="7DB28490"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54B67824"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α-actinin</w:t>
            </w:r>
          </w:p>
        </w:tc>
        <w:tc>
          <w:tcPr>
            <w:tcW w:w="1250" w:type="dxa"/>
          </w:tcPr>
          <w:p w14:paraId="772BF197"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6BE01900"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1:10,000</w:t>
            </w:r>
          </w:p>
        </w:tc>
        <w:tc>
          <w:tcPr>
            <w:tcW w:w="971" w:type="dxa"/>
          </w:tcPr>
          <w:p w14:paraId="0F2C0B9D"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1:1000</w:t>
            </w:r>
          </w:p>
        </w:tc>
        <w:tc>
          <w:tcPr>
            <w:tcW w:w="4560" w:type="dxa"/>
          </w:tcPr>
          <w:p w14:paraId="27C64E31"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Sigma-Aldrich A7811</w:t>
            </w:r>
          </w:p>
        </w:tc>
      </w:tr>
      <w:tr w:rsidR="00464590" w:rsidRPr="00A2037F" w14:paraId="78F9984B"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4494958D"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α-SMA</w:t>
            </w:r>
          </w:p>
        </w:tc>
        <w:tc>
          <w:tcPr>
            <w:tcW w:w="1250" w:type="dxa"/>
          </w:tcPr>
          <w:p w14:paraId="133A2B33"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3998095C"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18ABF35A"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1:3000</w:t>
            </w:r>
          </w:p>
        </w:tc>
        <w:tc>
          <w:tcPr>
            <w:tcW w:w="4560" w:type="dxa"/>
          </w:tcPr>
          <w:p w14:paraId="17A390E0"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Sigma-Aldrich A2547</w:t>
            </w:r>
          </w:p>
        </w:tc>
      </w:tr>
      <w:tr w:rsidR="00464590" w:rsidRPr="00A2037F" w14:paraId="702038A3"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1A547AEC"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β-actin</w:t>
            </w:r>
          </w:p>
        </w:tc>
        <w:tc>
          <w:tcPr>
            <w:tcW w:w="1250" w:type="dxa"/>
          </w:tcPr>
          <w:p w14:paraId="35FC6502"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2EBBDD30"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1:5000</w:t>
            </w:r>
          </w:p>
        </w:tc>
        <w:tc>
          <w:tcPr>
            <w:tcW w:w="971" w:type="dxa"/>
          </w:tcPr>
          <w:p w14:paraId="78213DA5"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4560" w:type="dxa"/>
          </w:tcPr>
          <w:p w14:paraId="2E46E086"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Santa Cruz sc-47778</w:t>
            </w:r>
          </w:p>
        </w:tc>
      </w:tr>
      <w:tr w:rsidR="00464590" w:rsidRPr="00A2037F" w14:paraId="4F7924BE" w14:textId="77777777" w:rsidTr="00E40C59">
        <w:tc>
          <w:tcPr>
            <w:cnfStyle w:val="001000000000" w:firstRow="0" w:lastRow="0" w:firstColumn="1" w:lastColumn="0" w:oddVBand="0" w:evenVBand="0" w:oddHBand="0" w:evenHBand="0" w:firstRowFirstColumn="0" w:firstRowLastColumn="0" w:lastRowFirstColumn="0" w:lastRowLastColumn="0"/>
            <w:tcW w:w="1555" w:type="dxa"/>
          </w:tcPr>
          <w:p w14:paraId="1F29BBC1" w14:textId="77777777" w:rsidR="00464590" w:rsidRPr="00A2037F" w:rsidRDefault="00464590"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β-III-Tub</w:t>
            </w:r>
          </w:p>
        </w:tc>
        <w:tc>
          <w:tcPr>
            <w:tcW w:w="1250" w:type="dxa"/>
          </w:tcPr>
          <w:p w14:paraId="1F149C61"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Mouse, IgG</w:t>
            </w:r>
          </w:p>
        </w:tc>
        <w:tc>
          <w:tcPr>
            <w:tcW w:w="1159" w:type="dxa"/>
          </w:tcPr>
          <w:p w14:paraId="74BFF0BA"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w:t>
            </w:r>
          </w:p>
        </w:tc>
        <w:tc>
          <w:tcPr>
            <w:tcW w:w="971" w:type="dxa"/>
          </w:tcPr>
          <w:p w14:paraId="02831852"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1:2000</w:t>
            </w:r>
          </w:p>
        </w:tc>
        <w:tc>
          <w:tcPr>
            <w:tcW w:w="4560" w:type="dxa"/>
          </w:tcPr>
          <w:p w14:paraId="7A48A1EE" w14:textId="77777777" w:rsidR="00464590" w:rsidRPr="00A2037F" w:rsidRDefault="00464590"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Covance MMS-435P</w:t>
            </w:r>
          </w:p>
        </w:tc>
      </w:tr>
    </w:tbl>
    <w:p w14:paraId="7583728C" w14:textId="77777777" w:rsidR="00D42105" w:rsidRPr="00A2037F" w:rsidRDefault="00D42105" w:rsidP="000575CE">
      <w:pPr>
        <w:pStyle w:val="Heading3"/>
        <w:spacing w:before="0" w:line="480" w:lineRule="auto"/>
        <w:jc w:val="both"/>
        <w:rPr>
          <w:rFonts w:ascii="Times New Roman" w:hAnsi="Times New Roman" w:cs="Times New Roman"/>
          <w:sz w:val="20"/>
          <w:szCs w:val="20"/>
        </w:rPr>
      </w:pPr>
      <w:r w:rsidRPr="00A2037F">
        <w:rPr>
          <w:rFonts w:ascii="Times New Roman" w:hAnsi="Times New Roman" w:cs="Times New Roman"/>
          <w:sz w:val="20"/>
          <w:szCs w:val="20"/>
        </w:rPr>
        <w:t>Secondary antibodies and fluorophore-conjugated probes</w:t>
      </w:r>
    </w:p>
    <w:tbl>
      <w:tblPr>
        <w:tblStyle w:val="Gitternetztabelle1hellAkzent11"/>
        <w:tblW w:w="0" w:type="auto"/>
        <w:tblLayout w:type="fixed"/>
        <w:tblLook w:val="04A0" w:firstRow="1" w:lastRow="0" w:firstColumn="1" w:lastColumn="0" w:noHBand="0" w:noVBand="1"/>
      </w:tblPr>
      <w:tblGrid>
        <w:gridCol w:w="1305"/>
        <w:gridCol w:w="1665"/>
        <w:gridCol w:w="1050"/>
        <w:gridCol w:w="1245"/>
        <w:gridCol w:w="4230"/>
      </w:tblGrid>
      <w:tr w:rsidR="00D42105" w:rsidRPr="00A2037F" w14:paraId="03F64A89" w14:textId="77777777" w:rsidTr="00447A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5" w:type="dxa"/>
          </w:tcPr>
          <w:p w14:paraId="4ECE69C8"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Antigen</w:t>
            </w:r>
          </w:p>
        </w:tc>
        <w:tc>
          <w:tcPr>
            <w:tcW w:w="1665" w:type="dxa"/>
          </w:tcPr>
          <w:p w14:paraId="5FBD007C" w14:textId="77777777" w:rsidR="00D42105" w:rsidRPr="00A2037F" w:rsidRDefault="00D42105" w:rsidP="00FF41C3">
            <w:pPr>
              <w:ind w:left="45"/>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Conjugate</w:t>
            </w:r>
          </w:p>
        </w:tc>
        <w:tc>
          <w:tcPr>
            <w:tcW w:w="1050" w:type="dxa"/>
          </w:tcPr>
          <w:p w14:paraId="70C88549" w14:textId="77777777" w:rsidR="00D42105" w:rsidRPr="00A2037F" w:rsidRDefault="00D42105" w:rsidP="00FF41C3">
            <w:pPr>
              <w:ind w:left="45"/>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Host</w:t>
            </w:r>
          </w:p>
        </w:tc>
        <w:tc>
          <w:tcPr>
            <w:tcW w:w="1245" w:type="dxa"/>
          </w:tcPr>
          <w:p w14:paraId="57AE4578" w14:textId="77777777" w:rsidR="00D42105" w:rsidRPr="00A2037F" w:rsidRDefault="00D42105" w:rsidP="00FF41C3">
            <w:pPr>
              <w:ind w:left="45"/>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Dilution</w:t>
            </w:r>
          </w:p>
        </w:tc>
        <w:tc>
          <w:tcPr>
            <w:tcW w:w="4230" w:type="dxa"/>
          </w:tcPr>
          <w:p w14:paraId="53ABE17D" w14:textId="77777777" w:rsidR="00D42105" w:rsidRPr="00A2037F" w:rsidRDefault="00D42105" w:rsidP="00FF41C3">
            <w:pPr>
              <w:ind w:left="45"/>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Supplier</w:t>
            </w:r>
          </w:p>
        </w:tc>
      </w:tr>
      <w:tr w:rsidR="00D42105" w:rsidRPr="00A2037F" w14:paraId="5D3819B9" w14:textId="77777777" w:rsidTr="00447A66">
        <w:tc>
          <w:tcPr>
            <w:cnfStyle w:val="001000000000" w:firstRow="0" w:lastRow="0" w:firstColumn="1" w:lastColumn="0" w:oddVBand="0" w:evenVBand="0" w:oddHBand="0" w:evenHBand="0" w:firstRowFirstColumn="0" w:firstRowLastColumn="0" w:lastRowFirstColumn="0" w:lastRowLastColumn="0"/>
            <w:tcW w:w="1305" w:type="dxa"/>
          </w:tcPr>
          <w:p w14:paraId="1A96203F"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Mouse IgM</w:t>
            </w:r>
          </w:p>
        </w:tc>
        <w:tc>
          <w:tcPr>
            <w:tcW w:w="1665" w:type="dxa"/>
          </w:tcPr>
          <w:p w14:paraId="0C5FC664"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FITC</w:t>
            </w:r>
          </w:p>
        </w:tc>
        <w:tc>
          <w:tcPr>
            <w:tcW w:w="1050" w:type="dxa"/>
          </w:tcPr>
          <w:p w14:paraId="514A91F7"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Goat</w:t>
            </w:r>
          </w:p>
        </w:tc>
        <w:tc>
          <w:tcPr>
            <w:tcW w:w="1245" w:type="dxa"/>
          </w:tcPr>
          <w:p w14:paraId="34CE8DF1"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1:200</w:t>
            </w:r>
          </w:p>
        </w:tc>
        <w:tc>
          <w:tcPr>
            <w:tcW w:w="4230" w:type="dxa"/>
          </w:tcPr>
          <w:p w14:paraId="73282EE3"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Jackson ImmunoResearch</w:t>
            </w:r>
          </w:p>
          <w:p w14:paraId="679BC096"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Laboratories 115-095-020</w:t>
            </w:r>
          </w:p>
        </w:tc>
      </w:tr>
      <w:tr w:rsidR="00D42105" w:rsidRPr="00A2037F" w14:paraId="31B8B5D8" w14:textId="77777777" w:rsidTr="00447A66">
        <w:tc>
          <w:tcPr>
            <w:cnfStyle w:val="001000000000" w:firstRow="0" w:lastRow="0" w:firstColumn="1" w:lastColumn="0" w:oddVBand="0" w:evenVBand="0" w:oddHBand="0" w:evenHBand="0" w:firstRowFirstColumn="0" w:firstRowLastColumn="0" w:lastRowFirstColumn="0" w:lastRowLastColumn="0"/>
            <w:tcW w:w="1305" w:type="dxa"/>
          </w:tcPr>
          <w:p w14:paraId="4C3FC93D"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Rabbit IgG</w:t>
            </w:r>
          </w:p>
        </w:tc>
        <w:tc>
          <w:tcPr>
            <w:tcW w:w="1665" w:type="dxa"/>
          </w:tcPr>
          <w:p w14:paraId="46180CBD"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Cy3</w:t>
            </w:r>
          </w:p>
        </w:tc>
        <w:tc>
          <w:tcPr>
            <w:tcW w:w="1050" w:type="dxa"/>
          </w:tcPr>
          <w:p w14:paraId="23AD97DD"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Goat</w:t>
            </w:r>
          </w:p>
        </w:tc>
        <w:tc>
          <w:tcPr>
            <w:tcW w:w="1245" w:type="dxa"/>
          </w:tcPr>
          <w:p w14:paraId="55A7ADA9"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1:600</w:t>
            </w:r>
          </w:p>
        </w:tc>
        <w:tc>
          <w:tcPr>
            <w:tcW w:w="4230" w:type="dxa"/>
          </w:tcPr>
          <w:p w14:paraId="1CBE04F6"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Jackson ImmunoResearch</w:t>
            </w:r>
          </w:p>
          <w:p w14:paraId="40D11FAB"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Laboratories 111-165-045</w:t>
            </w:r>
          </w:p>
        </w:tc>
      </w:tr>
      <w:tr w:rsidR="00D42105" w:rsidRPr="00A2037F" w14:paraId="27800D99" w14:textId="77777777" w:rsidTr="00447A66">
        <w:tc>
          <w:tcPr>
            <w:cnfStyle w:val="001000000000" w:firstRow="0" w:lastRow="0" w:firstColumn="1" w:lastColumn="0" w:oddVBand="0" w:evenVBand="0" w:oddHBand="0" w:evenHBand="0" w:firstRowFirstColumn="0" w:firstRowLastColumn="0" w:lastRowFirstColumn="0" w:lastRowLastColumn="0"/>
            <w:tcW w:w="1305" w:type="dxa"/>
          </w:tcPr>
          <w:p w14:paraId="1624E754"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Goat IgG</w:t>
            </w:r>
          </w:p>
        </w:tc>
        <w:tc>
          <w:tcPr>
            <w:tcW w:w="1665" w:type="dxa"/>
          </w:tcPr>
          <w:p w14:paraId="20CB3C69"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Alexa Fluor 555</w:t>
            </w:r>
          </w:p>
        </w:tc>
        <w:tc>
          <w:tcPr>
            <w:tcW w:w="1050" w:type="dxa"/>
          </w:tcPr>
          <w:p w14:paraId="2FD95925"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Donkey</w:t>
            </w:r>
          </w:p>
        </w:tc>
        <w:tc>
          <w:tcPr>
            <w:tcW w:w="1245" w:type="dxa"/>
          </w:tcPr>
          <w:p w14:paraId="403DA17B"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1:1000</w:t>
            </w:r>
          </w:p>
        </w:tc>
        <w:tc>
          <w:tcPr>
            <w:tcW w:w="4230" w:type="dxa"/>
          </w:tcPr>
          <w:p w14:paraId="1768B8A3"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Thermo Fisher Scientific A21432</w:t>
            </w:r>
          </w:p>
        </w:tc>
      </w:tr>
      <w:tr w:rsidR="00D42105" w:rsidRPr="00A2037F" w14:paraId="64FA4C5D" w14:textId="77777777" w:rsidTr="00447A66">
        <w:tc>
          <w:tcPr>
            <w:cnfStyle w:val="001000000000" w:firstRow="0" w:lastRow="0" w:firstColumn="1" w:lastColumn="0" w:oddVBand="0" w:evenVBand="0" w:oddHBand="0" w:evenHBand="0" w:firstRowFirstColumn="0" w:firstRowLastColumn="0" w:lastRowFirstColumn="0" w:lastRowLastColumn="0"/>
            <w:tcW w:w="1305" w:type="dxa"/>
          </w:tcPr>
          <w:p w14:paraId="76966BE3"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Mouse IgG</w:t>
            </w:r>
          </w:p>
        </w:tc>
        <w:tc>
          <w:tcPr>
            <w:tcW w:w="1665" w:type="dxa"/>
          </w:tcPr>
          <w:p w14:paraId="03B5E458"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Alexa Fluor 488</w:t>
            </w:r>
          </w:p>
        </w:tc>
        <w:tc>
          <w:tcPr>
            <w:tcW w:w="1050" w:type="dxa"/>
          </w:tcPr>
          <w:p w14:paraId="7405C7A0"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Donkey</w:t>
            </w:r>
          </w:p>
        </w:tc>
        <w:tc>
          <w:tcPr>
            <w:tcW w:w="1245" w:type="dxa"/>
          </w:tcPr>
          <w:p w14:paraId="1CC84627"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1:1000</w:t>
            </w:r>
          </w:p>
        </w:tc>
        <w:tc>
          <w:tcPr>
            <w:tcW w:w="4230" w:type="dxa"/>
          </w:tcPr>
          <w:p w14:paraId="4A3817EA"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Thermo Fisher Scientific A21202</w:t>
            </w:r>
          </w:p>
        </w:tc>
      </w:tr>
      <w:tr w:rsidR="00D42105" w:rsidRPr="00A2037F" w14:paraId="6ACE77E0" w14:textId="77777777" w:rsidTr="00447A66">
        <w:tc>
          <w:tcPr>
            <w:cnfStyle w:val="001000000000" w:firstRow="0" w:lastRow="0" w:firstColumn="1" w:lastColumn="0" w:oddVBand="0" w:evenVBand="0" w:oddHBand="0" w:evenHBand="0" w:firstRowFirstColumn="0" w:firstRowLastColumn="0" w:lastRowFirstColumn="0" w:lastRowLastColumn="0"/>
            <w:tcW w:w="1305" w:type="dxa"/>
          </w:tcPr>
          <w:p w14:paraId="71507C40"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Mouse IgG</w:t>
            </w:r>
          </w:p>
        </w:tc>
        <w:tc>
          <w:tcPr>
            <w:tcW w:w="1665" w:type="dxa"/>
          </w:tcPr>
          <w:p w14:paraId="37BB95BE"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HRP</w:t>
            </w:r>
          </w:p>
        </w:tc>
        <w:tc>
          <w:tcPr>
            <w:tcW w:w="1050" w:type="dxa"/>
          </w:tcPr>
          <w:p w14:paraId="326C627B"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Donkey</w:t>
            </w:r>
          </w:p>
        </w:tc>
        <w:tc>
          <w:tcPr>
            <w:tcW w:w="1245" w:type="dxa"/>
          </w:tcPr>
          <w:p w14:paraId="030AD4F7"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1:10.000</w:t>
            </w:r>
          </w:p>
        </w:tc>
        <w:tc>
          <w:tcPr>
            <w:tcW w:w="4230" w:type="dxa"/>
          </w:tcPr>
          <w:p w14:paraId="5198B7C2"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Thermo Fisher Scientific A16011</w:t>
            </w:r>
          </w:p>
        </w:tc>
      </w:tr>
      <w:tr w:rsidR="00D42105" w:rsidRPr="00A2037F" w14:paraId="045C9017" w14:textId="77777777" w:rsidTr="00447A66">
        <w:tc>
          <w:tcPr>
            <w:cnfStyle w:val="001000000000" w:firstRow="0" w:lastRow="0" w:firstColumn="1" w:lastColumn="0" w:oddVBand="0" w:evenVBand="0" w:oddHBand="0" w:evenHBand="0" w:firstRowFirstColumn="0" w:firstRowLastColumn="0" w:lastRowFirstColumn="0" w:lastRowLastColumn="0"/>
            <w:tcW w:w="1305" w:type="dxa"/>
          </w:tcPr>
          <w:p w14:paraId="0DD9BA86" w14:textId="77777777" w:rsidR="00D42105" w:rsidRPr="00A2037F" w:rsidRDefault="00D42105" w:rsidP="00FF41C3">
            <w:pPr>
              <w:ind w:left="45"/>
              <w:jc w:val="both"/>
              <w:rPr>
                <w:rFonts w:ascii="Times New Roman" w:hAnsi="Times New Roman" w:cs="Times New Roman"/>
                <w:sz w:val="20"/>
                <w:szCs w:val="20"/>
              </w:rPr>
            </w:pPr>
            <w:r w:rsidRPr="00A2037F">
              <w:rPr>
                <w:rFonts w:ascii="Times New Roman" w:hAnsi="Times New Roman" w:cs="Times New Roman"/>
                <w:sz w:val="20"/>
                <w:szCs w:val="20"/>
              </w:rPr>
              <w:t>Rabbit IgG</w:t>
            </w:r>
          </w:p>
        </w:tc>
        <w:tc>
          <w:tcPr>
            <w:tcW w:w="1665" w:type="dxa"/>
          </w:tcPr>
          <w:p w14:paraId="74D55AC1"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HRP</w:t>
            </w:r>
          </w:p>
        </w:tc>
        <w:tc>
          <w:tcPr>
            <w:tcW w:w="1050" w:type="dxa"/>
          </w:tcPr>
          <w:p w14:paraId="3807812B"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Donkey</w:t>
            </w:r>
          </w:p>
        </w:tc>
        <w:tc>
          <w:tcPr>
            <w:tcW w:w="1245" w:type="dxa"/>
          </w:tcPr>
          <w:p w14:paraId="12F32D8F"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1:10.000</w:t>
            </w:r>
          </w:p>
        </w:tc>
        <w:tc>
          <w:tcPr>
            <w:tcW w:w="4230" w:type="dxa"/>
          </w:tcPr>
          <w:p w14:paraId="16277FBF" w14:textId="77777777" w:rsidR="00D42105" w:rsidRPr="00A2037F" w:rsidRDefault="00D42105"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A2037F">
              <w:rPr>
                <w:rFonts w:ascii="Times New Roman" w:hAnsi="Times New Roman" w:cs="Times New Roman"/>
                <w:sz w:val="20"/>
                <w:szCs w:val="20"/>
              </w:rPr>
              <w:t>Thermo Fisher Scientific A16023</w:t>
            </w:r>
          </w:p>
        </w:tc>
      </w:tr>
      <w:tr w:rsidR="00CC1D97" w:rsidRPr="00A2037F" w14:paraId="10D7586A" w14:textId="77777777" w:rsidTr="00447A66">
        <w:tc>
          <w:tcPr>
            <w:cnfStyle w:val="001000000000" w:firstRow="0" w:lastRow="0" w:firstColumn="1" w:lastColumn="0" w:oddVBand="0" w:evenVBand="0" w:oddHBand="0" w:evenHBand="0" w:firstRowFirstColumn="0" w:firstRowLastColumn="0" w:lastRowFirstColumn="0" w:lastRowLastColumn="0"/>
            <w:tcW w:w="1305" w:type="dxa"/>
          </w:tcPr>
          <w:p w14:paraId="2F11F6DE" w14:textId="49F9CB30" w:rsidR="00CC1D97" w:rsidRPr="00A2037F" w:rsidRDefault="00CC1D97" w:rsidP="00076E2F">
            <w:pPr>
              <w:jc w:val="both"/>
              <w:rPr>
                <w:rFonts w:ascii="Times New Roman" w:hAnsi="Times New Roman" w:cs="Times New Roman"/>
                <w:sz w:val="20"/>
                <w:szCs w:val="20"/>
              </w:rPr>
            </w:pPr>
          </w:p>
        </w:tc>
        <w:tc>
          <w:tcPr>
            <w:tcW w:w="1665" w:type="dxa"/>
          </w:tcPr>
          <w:p w14:paraId="5F3880AF" w14:textId="77777777" w:rsidR="00CC1D97" w:rsidRPr="00A2037F" w:rsidRDefault="00CC1D97"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050" w:type="dxa"/>
          </w:tcPr>
          <w:p w14:paraId="15AD91D8" w14:textId="77777777" w:rsidR="00CC1D97" w:rsidRPr="00A2037F" w:rsidRDefault="00CC1D97"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45" w:type="dxa"/>
          </w:tcPr>
          <w:p w14:paraId="3EC0BDE5" w14:textId="77777777" w:rsidR="00CC1D97" w:rsidRPr="00A2037F" w:rsidRDefault="00CC1D97"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4230" w:type="dxa"/>
          </w:tcPr>
          <w:p w14:paraId="0341DD67" w14:textId="77777777" w:rsidR="00CC1D97" w:rsidRPr="00A2037F" w:rsidRDefault="00CC1D97" w:rsidP="00FF41C3">
            <w:pPr>
              <w:ind w:left="45"/>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bl>
    <w:p w14:paraId="3BD69286" w14:textId="6AB8DF74" w:rsidR="00D42105" w:rsidRPr="00A2037F" w:rsidRDefault="00D42105" w:rsidP="00A2074D">
      <w:pPr>
        <w:spacing w:after="0" w:line="480" w:lineRule="auto"/>
        <w:jc w:val="both"/>
        <w:rPr>
          <w:rFonts w:ascii="Times New Roman" w:hAnsi="Times New Roman" w:cs="Times New Roman"/>
          <w:sz w:val="20"/>
          <w:szCs w:val="20"/>
        </w:rPr>
      </w:pPr>
    </w:p>
    <w:p w14:paraId="51616438" w14:textId="366F0AB2" w:rsidR="00CC1D97" w:rsidRPr="00A2037F" w:rsidRDefault="00B10F8E" w:rsidP="00A2074D">
      <w:pPr>
        <w:spacing w:after="0" w:line="480" w:lineRule="auto"/>
        <w:jc w:val="both"/>
        <w:rPr>
          <w:rFonts w:ascii="Times New Roman" w:hAnsi="Times New Roman" w:cs="Times New Roman"/>
          <w:sz w:val="20"/>
          <w:szCs w:val="20"/>
        </w:rPr>
      </w:pPr>
      <w:r w:rsidRPr="00A2037F">
        <w:rPr>
          <w:rFonts w:ascii="Times New Roman" w:hAnsi="Times New Roman" w:cs="Times New Roman"/>
          <w:b/>
          <w:sz w:val="20"/>
          <w:szCs w:val="20"/>
        </w:rPr>
        <w:t>Supplementary</w:t>
      </w:r>
      <w:r w:rsidR="001503B9" w:rsidRPr="00A2037F">
        <w:rPr>
          <w:rFonts w:ascii="Times New Roman" w:hAnsi="Times New Roman" w:cs="Times New Roman"/>
          <w:b/>
          <w:sz w:val="20"/>
          <w:szCs w:val="20"/>
        </w:rPr>
        <w:t xml:space="preserve"> </w:t>
      </w:r>
      <w:r w:rsidR="001E3CB0" w:rsidRPr="00A2037F">
        <w:rPr>
          <w:rFonts w:ascii="Times New Roman" w:hAnsi="Times New Roman" w:cs="Times New Roman"/>
          <w:b/>
          <w:sz w:val="20"/>
          <w:szCs w:val="20"/>
        </w:rPr>
        <w:t>Table 9</w:t>
      </w:r>
      <w:r w:rsidR="00224451" w:rsidRPr="00A2037F">
        <w:rPr>
          <w:rFonts w:ascii="Times New Roman" w:hAnsi="Times New Roman" w:cs="Times New Roman"/>
          <w:b/>
          <w:sz w:val="20"/>
          <w:szCs w:val="20"/>
        </w:rPr>
        <w:t>: G</w:t>
      </w:r>
      <w:r w:rsidR="00CC1D97" w:rsidRPr="00A2037F">
        <w:rPr>
          <w:rFonts w:ascii="Times New Roman" w:hAnsi="Times New Roman" w:cs="Times New Roman"/>
          <w:b/>
          <w:sz w:val="20"/>
          <w:szCs w:val="20"/>
        </w:rPr>
        <w:t>enetic variants found in ACT patients 1-3 by using whole exome sequencing</w:t>
      </w:r>
    </w:p>
    <w:tbl>
      <w:tblPr>
        <w:tblStyle w:val="Tabellenraster2"/>
        <w:tblW w:w="7124" w:type="dxa"/>
        <w:tblLook w:val="04A0" w:firstRow="1" w:lastRow="0" w:firstColumn="1" w:lastColumn="0" w:noHBand="0" w:noVBand="1"/>
      </w:tblPr>
      <w:tblGrid>
        <w:gridCol w:w="1784"/>
        <w:gridCol w:w="1747"/>
        <w:gridCol w:w="1779"/>
        <w:gridCol w:w="1814"/>
      </w:tblGrid>
      <w:tr w:rsidR="00CC1D97" w:rsidRPr="00A2037F" w14:paraId="00E792AB" w14:textId="77777777" w:rsidTr="005453E0">
        <w:trPr>
          <w:trHeight w:val="245"/>
        </w:trPr>
        <w:tc>
          <w:tcPr>
            <w:tcW w:w="1784" w:type="dxa"/>
            <w:vMerge w:val="restart"/>
          </w:tcPr>
          <w:p w14:paraId="09106C10" w14:textId="77777777" w:rsidR="00CC1D97" w:rsidRPr="00A2037F" w:rsidRDefault="00CC1D97" w:rsidP="005453E0">
            <w:pPr>
              <w:rPr>
                <w:rFonts w:ascii="Times New Roman" w:hAnsi="Times New Roman" w:cs="Times New Roman"/>
                <w:sz w:val="20"/>
                <w:szCs w:val="20"/>
              </w:rPr>
            </w:pPr>
            <w:r w:rsidRPr="00A2037F">
              <w:rPr>
                <w:rFonts w:ascii="Times New Roman" w:hAnsi="Times New Roman" w:cs="Times New Roman"/>
                <w:b/>
                <w:sz w:val="20"/>
                <w:szCs w:val="20"/>
              </w:rPr>
              <w:t>Gene</w:t>
            </w:r>
          </w:p>
        </w:tc>
        <w:tc>
          <w:tcPr>
            <w:tcW w:w="5340" w:type="dxa"/>
            <w:gridSpan w:val="3"/>
            <w:shd w:val="clear" w:color="auto" w:fill="D99594" w:themeFill="accent2" w:themeFillTint="99"/>
          </w:tcPr>
          <w:p w14:paraId="560E628D" w14:textId="77777777" w:rsidR="00CC1D97" w:rsidRPr="00A2037F" w:rsidRDefault="00CC1D97" w:rsidP="005453E0">
            <w:pPr>
              <w:rPr>
                <w:rFonts w:ascii="Times New Roman" w:hAnsi="Times New Roman" w:cs="Times New Roman"/>
                <w:b/>
                <w:sz w:val="20"/>
                <w:szCs w:val="20"/>
              </w:rPr>
            </w:pPr>
            <w:r w:rsidRPr="00A2037F">
              <w:rPr>
                <w:rFonts w:ascii="Times New Roman" w:hAnsi="Times New Roman" w:cs="Times New Roman"/>
                <w:b/>
                <w:sz w:val="20"/>
                <w:szCs w:val="20"/>
              </w:rPr>
              <w:t>Patients with ACT development</w:t>
            </w:r>
          </w:p>
        </w:tc>
      </w:tr>
      <w:tr w:rsidR="00CC1D97" w:rsidRPr="00A2037F" w14:paraId="0165A116" w14:textId="77777777" w:rsidTr="005453E0">
        <w:trPr>
          <w:trHeight w:val="232"/>
        </w:trPr>
        <w:tc>
          <w:tcPr>
            <w:tcW w:w="1784" w:type="dxa"/>
            <w:vMerge/>
          </w:tcPr>
          <w:p w14:paraId="4EF25C9F" w14:textId="77777777" w:rsidR="00CC1D97" w:rsidRPr="00A2037F" w:rsidRDefault="00CC1D97" w:rsidP="005453E0">
            <w:pPr>
              <w:rPr>
                <w:rFonts w:ascii="Times New Roman" w:hAnsi="Times New Roman" w:cs="Times New Roman"/>
                <w:sz w:val="20"/>
                <w:szCs w:val="20"/>
              </w:rPr>
            </w:pPr>
          </w:p>
        </w:tc>
        <w:tc>
          <w:tcPr>
            <w:tcW w:w="1747" w:type="dxa"/>
          </w:tcPr>
          <w:p w14:paraId="42D829F0" w14:textId="77777777" w:rsidR="00CC1D97" w:rsidRPr="00A2037F" w:rsidRDefault="00CC1D97" w:rsidP="005453E0">
            <w:pPr>
              <w:rPr>
                <w:rFonts w:ascii="Times New Roman" w:hAnsi="Times New Roman" w:cs="Times New Roman"/>
                <w:b/>
                <w:sz w:val="20"/>
                <w:szCs w:val="20"/>
              </w:rPr>
            </w:pPr>
            <w:r w:rsidRPr="00A2037F">
              <w:rPr>
                <w:rFonts w:ascii="Times New Roman" w:hAnsi="Times New Roman" w:cs="Times New Roman"/>
                <w:b/>
                <w:sz w:val="20"/>
                <w:szCs w:val="20"/>
              </w:rPr>
              <w:t>ACT1</w:t>
            </w:r>
          </w:p>
        </w:tc>
        <w:tc>
          <w:tcPr>
            <w:tcW w:w="1779" w:type="dxa"/>
          </w:tcPr>
          <w:p w14:paraId="79CDA9E3" w14:textId="77777777" w:rsidR="00CC1D97" w:rsidRPr="00A2037F" w:rsidRDefault="00CC1D97" w:rsidP="005453E0">
            <w:pPr>
              <w:rPr>
                <w:rFonts w:ascii="Times New Roman" w:hAnsi="Times New Roman" w:cs="Times New Roman"/>
                <w:b/>
                <w:sz w:val="20"/>
                <w:szCs w:val="20"/>
              </w:rPr>
            </w:pPr>
            <w:r w:rsidRPr="00A2037F">
              <w:rPr>
                <w:rFonts w:ascii="Times New Roman" w:hAnsi="Times New Roman" w:cs="Times New Roman"/>
                <w:b/>
                <w:sz w:val="20"/>
                <w:szCs w:val="20"/>
              </w:rPr>
              <w:t>ACT2</w:t>
            </w:r>
          </w:p>
        </w:tc>
        <w:tc>
          <w:tcPr>
            <w:tcW w:w="1814" w:type="dxa"/>
          </w:tcPr>
          <w:p w14:paraId="61FB512A" w14:textId="77777777" w:rsidR="00CC1D97" w:rsidRPr="00A2037F" w:rsidRDefault="00CC1D97" w:rsidP="005453E0">
            <w:pPr>
              <w:rPr>
                <w:rFonts w:ascii="Times New Roman" w:hAnsi="Times New Roman" w:cs="Times New Roman"/>
                <w:b/>
                <w:sz w:val="20"/>
                <w:szCs w:val="20"/>
              </w:rPr>
            </w:pPr>
            <w:r w:rsidRPr="00A2037F">
              <w:rPr>
                <w:rFonts w:ascii="Times New Roman" w:hAnsi="Times New Roman" w:cs="Times New Roman"/>
                <w:b/>
                <w:sz w:val="20"/>
                <w:szCs w:val="20"/>
              </w:rPr>
              <w:t>ACT3</w:t>
            </w:r>
          </w:p>
        </w:tc>
      </w:tr>
      <w:tr w:rsidR="00CC1D97" w:rsidRPr="00A2037F" w14:paraId="101A71A4" w14:textId="77777777" w:rsidTr="005453E0">
        <w:trPr>
          <w:trHeight w:val="245"/>
        </w:trPr>
        <w:tc>
          <w:tcPr>
            <w:tcW w:w="7124" w:type="dxa"/>
            <w:gridSpan w:val="4"/>
            <w:vAlign w:val="center"/>
          </w:tcPr>
          <w:p w14:paraId="32E180E4" w14:textId="77777777" w:rsidR="00CC1D97" w:rsidRPr="00A2037F" w:rsidRDefault="00CC1D97" w:rsidP="005453E0">
            <w:pPr>
              <w:jc w:val="center"/>
              <w:rPr>
                <w:rFonts w:ascii="Times New Roman" w:hAnsi="Times New Roman" w:cs="Times New Roman"/>
                <w:bCs/>
                <w:sz w:val="20"/>
                <w:szCs w:val="20"/>
              </w:rPr>
            </w:pPr>
            <w:r w:rsidRPr="00A2037F">
              <w:rPr>
                <w:rFonts w:ascii="Times New Roman" w:hAnsi="Times New Roman" w:cs="Times New Roman"/>
                <w:bCs/>
                <w:sz w:val="20"/>
                <w:szCs w:val="20"/>
              </w:rPr>
              <w:t>Cardiomyopathy-associated genes</w:t>
            </w:r>
          </w:p>
        </w:tc>
      </w:tr>
      <w:tr w:rsidR="00CC1D97" w:rsidRPr="00A2037F" w14:paraId="66DAA800" w14:textId="77777777" w:rsidTr="005453E0">
        <w:trPr>
          <w:trHeight w:val="245"/>
        </w:trPr>
        <w:tc>
          <w:tcPr>
            <w:tcW w:w="1784" w:type="dxa"/>
          </w:tcPr>
          <w:p w14:paraId="076C8BF5" w14:textId="77777777" w:rsidR="00CC1D97" w:rsidRPr="00A2037F" w:rsidRDefault="00CC1D97" w:rsidP="005453E0">
            <w:pPr>
              <w:rPr>
                <w:rFonts w:ascii="Times New Roman" w:hAnsi="Times New Roman" w:cs="Times New Roman"/>
                <w:i/>
                <w:sz w:val="20"/>
                <w:szCs w:val="20"/>
              </w:rPr>
            </w:pPr>
            <w:r w:rsidRPr="00A2037F">
              <w:rPr>
                <w:rFonts w:ascii="Times New Roman" w:hAnsi="Times New Roman" w:cs="Times New Roman"/>
                <w:i/>
                <w:sz w:val="20"/>
                <w:szCs w:val="20"/>
              </w:rPr>
              <w:t>PRDM16</w:t>
            </w:r>
          </w:p>
        </w:tc>
        <w:tc>
          <w:tcPr>
            <w:tcW w:w="1747" w:type="dxa"/>
          </w:tcPr>
          <w:p w14:paraId="6A41E55B" w14:textId="77777777" w:rsidR="00CC1D97" w:rsidRPr="00A2037F" w:rsidRDefault="00CC1D97" w:rsidP="005453E0">
            <w:pPr>
              <w:rPr>
                <w:rFonts w:ascii="Times New Roman" w:hAnsi="Times New Roman" w:cs="Times New Roman"/>
                <w:sz w:val="20"/>
                <w:szCs w:val="20"/>
              </w:rPr>
            </w:pPr>
          </w:p>
        </w:tc>
        <w:tc>
          <w:tcPr>
            <w:tcW w:w="1779" w:type="dxa"/>
          </w:tcPr>
          <w:p w14:paraId="7D08CC77" w14:textId="77777777" w:rsidR="00CC1D97" w:rsidRPr="00A2037F" w:rsidRDefault="00CC1D97" w:rsidP="005453E0">
            <w:pPr>
              <w:rPr>
                <w:rFonts w:ascii="Times New Roman" w:hAnsi="Times New Roman" w:cs="Times New Roman"/>
                <w:sz w:val="20"/>
                <w:szCs w:val="20"/>
              </w:rPr>
            </w:pPr>
            <w:r w:rsidRPr="00A2037F">
              <w:rPr>
                <w:rFonts w:ascii="Times New Roman" w:hAnsi="Times New Roman" w:cs="Times New Roman"/>
                <w:sz w:val="20"/>
                <w:szCs w:val="20"/>
              </w:rPr>
              <w:t>p.P878L(y)</w:t>
            </w:r>
          </w:p>
        </w:tc>
        <w:tc>
          <w:tcPr>
            <w:tcW w:w="1814" w:type="dxa"/>
          </w:tcPr>
          <w:p w14:paraId="5598ED76" w14:textId="77777777" w:rsidR="00CC1D97" w:rsidRPr="00A2037F" w:rsidRDefault="00CC1D97" w:rsidP="005453E0">
            <w:pPr>
              <w:rPr>
                <w:rFonts w:ascii="Times New Roman" w:hAnsi="Times New Roman" w:cs="Times New Roman"/>
                <w:sz w:val="20"/>
                <w:szCs w:val="20"/>
              </w:rPr>
            </w:pPr>
          </w:p>
        </w:tc>
      </w:tr>
      <w:tr w:rsidR="00CC1D97" w:rsidRPr="00A2037F" w14:paraId="325EF39B" w14:textId="77777777" w:rsidTr="005453E0">
        <w:trPr>
          <w:trHeight w:val="245"/>
        </w:trPr>
        <w:tc>
          <w:tcPr>
            <w:tcW w:w="1784" w:type="dxa"/>
          </w:tcPr>
          <w:p w14:paraId="6D6BE38F" w14:textId="77777777" w:rsidR="00CC1D97" w:rsidRPr="00A2037F" w:rsidRDefault="00CC1D97" w:rsidP="005453E0">
            <w:pPr>
              <w:rPr>
                <w:rFonts w:ascii="Times New Roman" w:hAnsi="Times New Roman" w:cs="Times New Roman"/>
                <w:i/>
                <w:sz w:val="20"/>
                <w:szCs w:val="20"/>
              </w:rPr>
            </w:pPr>
            <w:r w:rsidRPr="00A2037F">
              <w:rPr>
                <w:rFonts w:ascii="Times New Roman" w:hAnsi="Times New Roman" w:cs="Times New Roman"/>
                <w:i/>
                <w:sz w:val="20"/>
                <w:szCs w:val="20"/>
              </w:rPr>
              <w:t>TTN</w:t>
            </w:r>
          </w:p>
        </w:tc>
        <w:tc>
          <w:tcPr>
            <w:tcW w:w="1747" w:type="dxa"/>
          </w:tcPr>
          <w:p w14:paraId="5F05E3CD" w14:textId="77777777" w:rsidR="00CC1D97" w:rsidRPr="00A2037F" w:rsidRDefault="00CC1D97" w:rsidP="005453E0">
            <w:pPr>
              <w:rPr>
                <w:rFonts w:ascii="Times New Roman" w:hAnsi="Times New Roman" w:cs="Times New Roman"/>
                <w:sz w:val="20"/>
                <w:szCs w:val="20"/>
              </w:rPr>
            </w:pPr>
          </w:p>
        </w:tc>
        <w:tc>
          <w:tcPr>
            <w:tcW w:w="1779" w:type="dxa"/>
          </w:tcPr>
          <w:p w14:paraId="00011D3F" w14:textId="77777777" w:rsidR="00CC1D97" w:rsidRPr="00A2037F" w:rsidRDefault="00CC1D97" w:rsidP="005453E0">
            <w:pPr>
              <w:rPr>
                <w:rFonts w:ascii="Times New Roman" w:hAnsi="Times New Roman" w:cs="Times New Roman"/>
                <w:sz w:val="20"/>
                <w:szCs w:val="20"/>
              </w:rPr>
            </w:pPr>
          </w:p>
        </w:tc>
        <w:tc>
          <w:tcPr>
            <w:tcW w:w="1814" w:type="dxa"/>
          </w:tcPr>
          <w:p w14:paraId="45CBB155" w14:textId="77777777" w:rsidR="00CC1D97" w:rsidRPr="00A2037F" w:rsidRDefault="00CC1D97" w:rsidP="005453E0">
            <w:pPr>
              <w:rPr>
                <w:rFonts w:ascii="Times New Roman" w:hAnsi="Times New Roman" w:cs="Times New Roman"/>
                <w:sz w:val="20"/>
                <w:szCs w:val="20"/>
              </w:rPr>
            </w:pPr>
            <w:r w:rsidRPr="00A2037F">
              <w:rPr>
                <w:rFonts w:ascii="Times New Roman" w:hAnsi="Times New Roman" w:cs="Times New Roman"/>
                <w:bCs/>
                <w:sz w:val="20"/>
                <w:szCs w:val="20"/>
              </w:rPr>
              <w:t>p.V27642M</w:t>
            </w:r>
          </w:p>
        </w:tc>
      </w:tr>
      <w:tr w:rsidR="00CC1D97" w:rsidRPr="00A2037F" w14:paraId="431FA93D" w14:textId="77777777" w:rsidTr="005453E0">
        <w:trPr>
          <w:trHeight w:val="245"/>
        </w:trPr>
        <w:tc>
          <w:tcPr>
            <w:tcW w:w="7124" w:type="dxa"/>
            <w:gridSpan w:val="4"/>
          </w:tcPr>
          <w:p w14:paraId="7FB44DF5" w14:textId="77777777" w:rsidR="00CC1D97" w:rsidRPr="00A2037F" w:rsidRDefault="00CC1D97" w:rsidP="005453E0">
            <w:pPr>
              <w:jc w:val="center"/>
              <w:rPr>
                <w:rFonts w:ascii="Times New Roman" w:hAnsi="Times New Roman" w:cs="Times New Roman"/>
                <w:bCs/>
                <w:sz w:val="20"/>
                <w:szCs w:val="20"/>
              </w:rPr>
            </w:pPr>
            <w:r w:rsidRPr="00A2037F">
              <w:rPr>
                <w:rFonts w:ascii="Times New Roman" w:hAnsi="Times New Roman" w:cs="Times New Roman"/>
                <w:bCs/>
                <w:sz w:val="20"/>
                <w:szCs w:val="20"/>
              </w:rPr>
              <w:t>Neuromuscular disease- associated gene</w:t>
            </w:r>
          </w:p>
        </w:tc>
      </w:tr>
      <w:tr w:rsidR="00CC1D97" w:rsidRPr="00A2037F" w14:paraId="403A6283" w14:textId="77777777" w:rsidTr="005453E0">
        <w:trPr>
          <w:trHeight w:val="245"/>
        </w:trPr>
        <w:tc>
          <w:tcPr>
            <w:tcW w:w="1784" w:type="dxa"/>
          </w:tcPr>
          <w:p w14:paraId="30AC5F1B" w14:textId="77777777" w:rsidR="00CC1D97" w:rsidRPr="00A2037F" w:rsidRDefault="00CC1D97" w:rsidP="005453E0">
            <w:pPr>
              <w:rPr>
                <w:rFonts w:ascii="Times New Roman" w:hAnsi="Times New Roman" w:cs="Times New Roman"/>
                <w:i/>
                <w:sz w:val="20"/>
                <w:szCs w:val="20"/>
              </w:rPr>
            </w:pPr>
            <w:r w:rsidRPr="00A2037F">
              <w:rPr>
                <w:rFonts w:ascii="Times New Roman" w:hAnsi="Times New Roman" w:cs="Times New Roman"/>
                <w:i/>
                <w:sz w:val="20"/>
                <w:szCs w:val="20"/>
              </w:rPr>
              <w:t>SYNM</w:t>
            </w:r>
          </w:p>
        </w:tc>
        <w:tc>
          <w:tcPr>
            <w:tcW w:w="1747" w:type="dxa"/>
          </w:tcPr>
          <w:p w14:paraId="5FC94F65" w14:textId="77777777" w:rsidR="00CC1D97" w:rsidRPr="00A2037F" w:rsidRDefault="00CC1D97" w:rsidP="005453E0">
            <w:pPr>
              <w:rPr>
                <w:rFonts w:ascii="Times New Roman" w:hAnsi="Times New Roman" w:cs="Times New Roman"/>
                <w:sz w:val="20"/>
                <w:szCs w:val="20"/>
              </w:rPr>
            </w:pPr>
          </w:p>
        </w:tc>
        <w:tc>
          <w:tcPr>
            <w:tcW w:w="1779" w:type="dxa"/>
          </w:tcPr>
          <w:p w14:paraId="48F7C58F" w14:textId="77777777" w:rsidR="00CC1D97" w:rsidRPr="00A2037F" w:rsidRDefault="00CC1D97" w:rsidP="005453E0">
            <w:pPr>
              <w:rPr>
                <w:rFonts w:ascii="Times New Roman" w:hAnsi="Times New Roman" w:cs="Times New Roman"/>
                <w:sz w:val="20"/>
                <w:szCs w:val="20"/>
              </w:rPr>
            </w:pPr>
          </w:p>
        </w:tc>
        <w:tc>
          <w:tcPr>
            <w:tcW w:w="1814" w:type="dxa"/>
          </w:tcPr>
          <w:p w14:paraId="6462E00E" w14:textId="77777777" w:rsidR="00CC1D97" w:rsidRPr="00A2037F" w:rsidRDefault="00CC1D97" w:rsidP="005453E0">
            <w:pPr>
              <w:rPr>
                <w:rFonts w:ascii="Times New Roman" w:hAnsi="Times New Roman" w:cs="Times New Roman"/>
                <w:bCs/>
                <w:sz w:val="20"/>
                <w:szCs w:val="20"/>
              </w:rPr>
            </w:pPr>
            <w:r w:rsidRPr="00A2037F">
              <w:rPr>
                <w:rFonts w:ascii="Times New Roman" w:hAnsi="Times New Roman" w:cs="Times New Roman"/>
                <w:bCs/>
                <w:sz w:val="20"/>
                <w:szCs w:val="20"/>
              </w:rPr>
              <w:t>p.V1004I</w:t>
            </w:r>
          </w:p>
        </w:tc>
      </w:tr>
      <w:tr w:rsidR="00CC1D97" w:rsidRPr="00A2037F" w14:paraId="6BE1AB36" w14:textId="77777777" w:rsidTr="005453E0">
        <w:trPr>
          <w:trHeight w:val="245"/>
        </w:trPr>
        <w:tc>
          <w:tcPr>
            <w:tcW w:w="7124" w:type="dxa"/>
            <w:gridSpan w:val="4"/>
          </w:tcPr>
          <w:p w14:paraId="1AE204DF" w14:textId="77777777" w:rsidR="00CC1D97" w:rsidRPr="00A2037F" w:rsidRDefault="00CC1D97" w:rsidP="005453E0">
            <w:pPr>
              <w:jc w:val="center"/>
              <w:rPr>
                <w:rFonts w:ascii="Times New Roman" w:hAnsi="Times New Roman" w:cs="Times New Roman"/>
                <w:sz w:val="20"/>
                <w:szCs w:val="20"/>
              </w:rPr>
            </w:pPr>
            <w:r w:rsidRPr="00A2037F">
              <w:rPr>
                <w:rFonts w:ascii="Times New Roman" w:hAnsi="Times New Roman" w:cs="Times New Roman"/>
                <w:sz w:val="20"/>
                <w:szCs w:val="20"/>
              </w:rPr>
              <w:t>Cancer-associated gene</w:t>
            </w:r>
          </w:p>
        </w:tc>
      </w:tr>
      <w:tr w:rsidR="00CC1D97" w:rsidRPr="00A2037F" w14:paraId="06925D99" w14:textId="77777777" w:rsidTr="005453E0">
        <w:trPr>
          <w:trHeight w:val="35"/>
        </w:trPr>
        <w:tc>
          <w:tcPr>
            <w:tcW w:w="1784" w:type="dxa"/>
          </w:tcPr>
          <w:p w14:paraId="4B722C67" w14:textId="77777777" w:rsidR="00CC1D97" w:rsidRPr="00A2037F" w:rsidRDefault="00CC1D97" w:rsidP="005453E0">
            <w:pPr>
              <w:rPr>
                <w:rFonts w:ascii="Times New Roman" w:hAnsi="Times New Roman" w:cs="Times New Roman"/>
                <w:i/>
                <w:color w:val="000000"/>
                <w:sz w:val="20"/>
                <w:szCs w:val="20"/>
              </w:rPr>
            </w:pPr>
            <w:r w:rsidRPr="00A2037F">
              <w:rPr>
                <w:rFonts w:ascii="Times New Roman" w:hAnsi="Times New Roman" w:cs="Times New Roman"/>
                <w:i/>
                <w:color w:val="000000"/>
                <w:sz w:val="20"/>
                <w:szCs w:val="20"/>
              </w:rPr>
              <w:t>EGFR</w:t>
            </w:r>
          </w:p>
        </w:tc>
        <w:tc>
          <w:tcPr>
            <w:tcW w:w="1747" w:type="dxa"/>
          </w:tcPr>
          <w:p w14:paraId="761E59EF" w14:textId="77777777" w:rsidR="00CC1D97" w:rsidRPr="00A2037F" w:rsidRDefault="00CC1D97" w:rsidP="005453E0">
            <w:pPr>
              <w:rPr>
                <w:rFonts w:ascii="Times New Roman" w:hAnsi="Times New Roman" w:cs="Times New Roman"/>
                <w:sz w:val="20"/>
                <w:szCs w:val="20"/>
              </w:rPr>
            </w:pPr>
          </w:p>
        </w:tc>
        <w:tc>
          <w:tcPr>
            <w:tcW w:w="1779" w:type="dxa"/>
          </w:tcPr>
          <w:p w14:paraId="056D22F5" w14:textId="77777777" w:rsidR="00CC1D97" w:rsidRPr="00A2037F" w:rsidRDefault="00CC1D97" w:rsidP="005453E0">
            <w:pPr>
              <w:rPr>
                <w:rFonts w:ascii="Times New Roman" w:hAnsi="Times New Roman" w:cs="Times New Roman"/>
                <w:sz w:val="20"/>
                <w:szCs w:val="20"/>
              </w:rPr>
            </w:pPr>
          </w:p>
        </w:tc>
        <w:tc>
          <w:tcPr>
            <w:tcW w:w="1814" w:type="dxa"/>
          </w:tcPr>
          <w:p w14:paraId="46E2D1AB" w14:textId="77777777" w:rsidR="00CC1D97" w:rsidRPr="00A2037F" w:rsidRDefault="00CC1D97" w:rsidP="005453E0">
            <w:pPr>
              <w:rPr>
                <w:rFonts w:ascii="Times New Roman" w:hAnsi="Times New Roman" w:cs="Times New Roman"/>
                <w:bCs/>
                <w:sz w:val="20"/>
                <w:szCs w:val="20"/>
              </w:rPr>
            </w:pPr>
            <w:r w:rsidRPr="00A2037F">
              <w:rPr>
                <w:rFonts w:ascii="Times New Roman" w:hAnsi="Times New Roman" w:cs="Times New Roman"/>
                <w:bCs/>
                <w:sz w:val="20"/>
                <w:szCs w:val="20"/>
              </w:rPr>
              <w:t>p.E868Nfs*35</w:t>
            </w:r>
          </w:p>
        </w:tc>
      </w:tr>
    </w:tbl>
    <w:p w14:paraId="36C5876B" w14:textId="77777777" w:rsidR="00CC1D97" w:rsidRPr="00A2037F" w:rsidRDefault="00CC1D97" w:rsidP="00A2074D">
      <w:pPr>
        <w:spacing w:after="0" w:line="480" w:lineRule="auto"/>
        <w:jc w:val="both"/>
        <w:rPr>
          <w:rFonts w:ascii="Times New Roman" w:hAnsi="Times New Roman" w:cs="Times New Roman"/>
          <w:sz w:val="20"/>
          <w:szCs w:val="20"/>
        </w:rPr>
      </w:pPr>
    </w:p>
    <w:p w14:paraId="40498B45" w14:textId="6070B7D9" w:rsidR="00B35994" w:rsidRPr="00A2037F" w:rsidRDefault="00B35994" w:rsidP="00A2074D">
      <w:pPr>
        <w:spacing w:line="480" w:lineRule="auto"/>
        <w:rPr>
          <w:rFonts w:ascii="Times New Roman" w:hAnsi="Times New Roman" w:cs="Times New Roman"/>
          <w:sz w:val="20"/>
          <w:szCs w:val="20"/>
        </w:rPr>
      </w:pPr>
      <w:r w:rsidRPr="00A2037F">
        <w:rPr>
          <w:rFonts w:ascii="Times New Roman" w:hAnsi="Times New Roman" w:cs="Times New Roman"/>
          <w:sz w:val="20"/>
          <w:szCs w:val="20"/>
        </w:rPr>
        <w:br w:type="page"/>
      </w:r>
    </w:p>
    <w:p w14:paraId="5F232CC4" w14:textId="2DC09539" w:rsidR="002220AD" w:rsidRPr="00A2037F" w:rsidRDefault="002220AD" w:rsidP="002220AD">
      <w:pPr>
        <w:spacing w:after="0" w:line="480" w:lineRule="auto"/>
        <w:jc w:val="both"/>
        <w:rPr>
          <w:rStyle w:val="Heading2Char"/>
          <w:rFonts w:ascii="Times New Roman" w:eastAsia="Arial" w:hAnsi="Times New Roman" w:cs="Times New Roman"/>
          <w:b/>
          <w:bCs/>
          <w:color w:val="auto"/>
          <w:sz w:val="20"/>
          <w:szCs w:val="20"/>
        </w:rPr>
      </w:pPr>
      <w:r w:rsidRPr="00A2037F">
        <w:rPr>
          <w:rStyle w:val="Heading2Char"/>
          <w:rFonts w:ascii="Times New Roman" w:eastAsia="Arial" w:hAnsi="Times New Roman" w:cs="Times New Roman"/>
          <w:b/>
          <w:bCs/>
          <w:color w:val="auto"/>
          <w:sz w:val="20"/>
          <w:szCs w:val="20"/>
        </w:rPr>
        <w:t>Supplementary methods</w:t>
      </w:r>
    </w:p>
    <w:p w14:paraId="58E4E2F1" w14:textId="1A6B84D6" w:rsidR="00B35994" w:rsidRPr="00A2037F" w:rsidRDefault="00B35994" w:rsidP="00A2074D">
      <w:pPr>
        <w:spacing w:after="0" w:line="480" w:lineRule="auto"/>
        <w:jc w:val="both"/>
        <w:rPr>
          <w:rFonts w:ascii="Times New Roman" w:eastAsia="Calibri" w:hAnsi="Times New Roman" w:cs="Times New Roman"/>
          <w:iCs/>
          <w:sz w:val="20"/>
          <w:szCs w:val="20"/>
        </w:rPr>
      </w:pPr>
      <w:r w:rsidRPr="00A2037F">
        <w:rPr>
          <w:rStyle w:val="Heading2Char"/>
          <w:rFonts w:ascii="Times New Roman" w:eastAsia="Arial" w:hAnsi="Times New Roman" w:cs="Times New Roman"/>
          <w:b/>
          <w:bCs/>
          <w:color w:val="auto"/>
          <w:sz w:val="20"/>
          <w:szCs w:val="20"/>
        </w:rPr>
        <w:t>Spontaneous iPSC-differentiation into three germ layers</w:t>
      </w:r>
      <w:r w:rsidR="00E40C59" w:rsidRPr="00A2037F">
        <w:rPr>
          <w:rStyle w:val="Heading2Char"/>
          <w:rFonts w:ascii="Times New Roman" w:eastAsia="Arial" w:hAnsi="Times New Roman" w:cs="Times New Roman"/>
          <w:b/>
          <w:bCs/>
          <w:color w:val="auto"/>
          <w:sz w:val="20"/>
          <w:szCs w:val="20"/>
        </w:rPr>
        <w:t xml:space="preserve">: </w:t>
      </w:r>
      <w:r w:rsidRPr="00A2037F">
        <w:rPr>
          <w:rFonts w:ascii="Times New Roman" w:eastAsia="Arial" w:hAnsi="Times New Roman" w:cs="Times New Roman"/>
          <w:sz w:val="20"/>
          <w:szCs w:val="20"/>
        </w:rPr>
        <w:t>Spontaneous differentiation into different germ layers shows the pluri</w:t>
      </w:r>
      <w:r w:rsidR="00EE1093" w:rsidRPr="00A2037F">
        <w:rPr>
          <w:rFonts w:ascii="Times New Roman" w:eastAsia="Arial" w:hAnsi="Times New Roman" w:cs="Times New Roman"/>
          <w:sz w:val="20"/>
          <w:szCs w:val="20"/>
        </w:rPr>
        <w:t>potent capacity of iPSC</w:t>
      </w:r>
      <w:r w:rsidRPr="00A2037F">
        <w:rPr>
          <w:rFonts w:ascii="Times New Roman" w:eastAsia="Arial" w:hAnsi="Times New Roman" w:cs="Times New Roman"/>
          <w:sz w:val="20"/>
          <w:szCs w:val="20"/>
        </w:rPr>
        <w:t>. Our media did not contain factors that direct the differentiation into a specific cell-type. To g</w:t>
      </w:r>
      <w:r w:rsidR="00EE1093" w:rsidRPr="00A2037F">
        <w:rPr>
          <w:rFonts w:ascii="Times New Roman" w:eastAsia="Arial" w:hAnsi="Times New Roman" w:cs="Times New Roman"/>
          <w:sz w:val="20"/>
          <w:szCs w:val="20"/>
        </w:rPr>
        <w:t>enerate embryoid bodies (EBs), iPSC</w:t>
      </w:r>
      <w:r w:rsidRPr="00A2037F">
        <w:rPr>
          <w:rFonts w:ascii="Times New Roman" w:eastAsia="Arial" w:hAnsi="Times New Roman" w:cs="Times New Roman"/>
          <w:sz w:val="20"/>
          <w:szCs w:val="20"/>
        </w:rPr>
        <w:t xml:space="preserve"> of about 80% confluence (grown on m</w:t>
      </w:r>
      <w:r w:rsidR="00EE1093" w:rsidRPr="00A2037F">
        <w:rPr>
          <w:rFonts w:ascii="Times New Roman" w:eastAsia="Arial" w:hAnsi="Times New Roman" w:cs="Times New Roman"/>
          <w:sz w:val="20"/>
          <w:szCs w:val="20"/>
        </w:rPr>
        <w:t>ouse embryonic fibroblasts (MEF</w:t>
      </w:r>
      <w:r w:rsidRPr="00A2037F">
        <w:rPr>
          <w:rFonts w:ascii="Times New Roman" w:eastAsia="Arial" w:hAnsi="Times New Roman" w:cs="Times New Roman"/>
          <w:sz w:val="20"/>
          <w:szCs w:val="20"/>
        </w:rPr>
        <w:t>) feeder layer) were transferred to a non-coated 6 cm suspension culture dish in DMEM/F12 with GlutaMAX with 20% Knock-Out Serum Replacement, 1</w:t>
      </w:r>
      <w:r w:rsidR="00010786" w:rsidRPr="00A2037F">
        <w:rPr>
          <w:rFonts w:ascii="Times New Roman" w:eastAsia="Arial" w:hAnsi="Times New Roman" w:cs="Times New Roman"/>
          <w:sz w:val="20"/>
          <w:szCs w:val="20"/>
        </w:rPr>
        <w:t xml:space="preserve"> </w:t>
      </w:r>
      <w:r w:rsidRPr="00A2037F">
        <w:rPr>
          <w:rFonts w:ascii="Times New Roman" w:eastAsia="Arial" w:hAnsi="Times New Roman" w:cs="Times New Roman"/>
          <w:sz w:val="20"/>
          <w:szCs w:val="20"/>
        </w:rPr>
        <w:t xml:space="preserve">% non-essential amino acids (NEAA, Thermo Fisher Scientific), 1% </w:t>
      </w:r>
      <w:r w:rsidR="00E40C59" w:rsidRPr="00A2037F">
        <w:rPr>
          <w:rFonts w:ascii="Times New Roman" w:eastAsia="Arial" w:hAnsi="Times New Roman" w:cs="Times New Roman"/>
          <w:sz w:val="20"/>
          <w:szCs w:val="20"/>
        </w:rPr>
        <w:t>β</w:t>
      </w:r>
      <w:r w:rsidRPr="00A2037F">
        <w:rPr>
          <w:rFonts w:ascii="Times New Roman" w:eastAsia="Arial" w:hAnsi="Times New Roman" w:cs="Times New Roman"/>
          <w:sz w:val="20"/>
          <w:szCs w:val="20"/>
        </w:rPr>
        <w:t>-Mercaptoethanol (Serva Electrophoresis)</w:t>
      </w:r>
      <w:r w:rsidR="00CB1347" w:rsidRPr="00A2037F">
        <w:rPr>
          <w:rFonts w:ascii="Times New Roman" w:eastAsia="Arial" w:hAnsi="Times New Roman" w:cs="Times New Roman"/>
          <w:sz w:val="20"/>
          <w:szCs w:val="20"/>
        </w:rPr>
        <w:t xml:space="preserve"> and</w:t>
      </w:r>
      <w:r w:rsidRPr="00A2037F">
        <w:rPr>
          <w:rFonts w:ascii="Times New Roman" w:eastAsia="Arial" w:hAnsi="Times New Roman" w:cs="Times New Roman"/>
          <w:sz w:val="20"/>
          <w:szCs w:val="20"/>
        </w:rPr>
        <w:t xml:space="preserve"> 10 ng/mL recombinant human basic fibroblast growth factor (PeproTech), and </w:t>
      </w:r>
      <w:r w:rsidR="00CB1347" w:rsidRPr="00A2037F">
        <w:rPr>
          <w:rFonts w:ascii="Times New Roman" w:eastAsia="Arial" w:hAnsi="Times New Roman" w:cs="Times New Roman"/>
          <w:sz w:val="20"/>
          <w:szCs w:val="20"/>
        </w:rPr>
        <w:t xml:space="preserve">then </w:t>
      </w:r>
      <w:r w:rsidRPr="00A2037F">
        <w:rPr>
          <w:rFonts w:ascii="Times New Roman" w:eastAsia="Arial" w:hAnsi="Times New Roman" w:cs="Times New Roman"/>
          <w:sz w:val="20"/>
          <w:szCs w:val="20"/>
        </w:rPr>
        <w:t>incubated at 37°C overnight. When EBs had formed, they were carefully washed with Iscove´s modified Dulbecco´s medium with GlutaMax (Thermo Fisher Scientific), transferred into a non</w:t>
      </w:r>
      <w:r w:rsidR="00CB1347" w:rsidRPr="00A2037F">
        <w:rPr>
          <w:rFonts w:ascii="Times New Roman" w:eastAsia="Arial" w:hAnsi="Times New Roman" w:cs="Times New Roman"/>
          <w:sz w:val="20"/>
          <w:szCs w:val="20"/>
        </w:rPr>
        <w:t>-</w:t>
      </w:r>
      <w:r w:rsidRPr="00A2037F">
        <w:rPr>
          <w:rFonts w:ascii="Times New Roman" w:eastAsia="Arial" w:hAnsi="Times New Roman" w:cs="Times New Roman"/>
          <w:sz w:val="20"/>
          <w:szCs w:val="20"/>
        </w:rPr>
        <w:t>coated 6 cm suspension culture dish, and cultivated in Iscove medium with 20</w:t>
      </w:r>
      <w:r w:rsidR="00010786" w:rsidRPr="00A2037F">
        <w:rPr>
          <w:rFonts w:ascii="Times New Roman" w:eastAsia="Arial" w:hAnsi="Times New Roman" w:cs="Times New Roman"/>
          <w:sz w:val="20"/>
          <w:szCs w:val="20"/>
        </w:rPr>
        <w:t xml:space="preserve"> </w:t>
      </w:r>
      <w:r w:rsidRPr="00A2037F">
        <w:rPr>
          <w:rFonts w:ascii="Times New Roman" w:eastAsia="Arial" w:hAnsi="Times New Roman" w:cs="Times New Roman"/>
          <w:sz w:val="20"/>
          <w:szCs w:val="20"/>
        </w:rPr>
        <w:t>% FBS, 1x NEAA, and 450 μM monothioglycerol (Sigma-Aldrich) in suspension at 37</w:t>
      </w:r>
      <w:r w:rsidR="00010786" w:rsidRPr="00A2037F">
        <w:rPr>
          <w:rFonts w:ascii="Times New Roman" w:eastAsia="Arial" w:hAnsi="Times New Roman" w:cs="Times New Roman"/>
          <w:sz w:val="20"/>
          <w:szCs w:val="20"/>
        </w:rPr>
        <w:t xml:space="preserve"> </w:t>
      </w:r>
      <w:r w:rsidRPr="00A2037F">
        <w:rPr>
          <w:rFonts w:ascii="Times New Roman" w:eastAsia="Arial" w:hAnsi="Times New Roman" w:cs="Times New Roman"/>
          <w:sz w:val="20"/>
          <w:szCs w:val="20"/>
        </w:rPr>
        <w:t>°C for 8 days.</w:t>
      </w:r>
      <w:r w:rsidRPr="00A2037F">
        <w:rPr>
          <w:rFonts w:ascii="Times New Roman" w:eastAsia="Calibri" w:hAnsi="Times New Roman" w:cs="Times New Roman"/>
          <w:iCs/>
          <w:sz w:val="20"/>
          <w:szCs w:val="20"/>
        </w:rPr>
        <w:t xml:space="preserve"> The medium was changed on day </w:t>
      </w:r>
      <w:r w:rsidR="00B17FEF" w:rsidRPr="00A2037F">
        <w:rPr>
          <w:rFonts w:ascii="Times New Roman" w:eastAsia="Calibri" w:hAnsi="Times New Roman" w:cs="Times New Roman"/>
          <w:iCs/>
          <w:sz w:val="20"/>
          <w:szCs w:val="20"/>
        </w:rPr>
        <w:t>4</w:t>
      </w:r>
      <w:r w:rsidRPr="00A2037F">
        <w:rPr>
          <w:rFonts w:ascii="Times New Roman" w:eastAsia="Calibri" w:hAnsi="Times New Roman" w:cs="Times New Roman"/>
          <w:iCs/>
          <w:sz w:val="20"/>
          <w:szCs w:val="20"/>
        </w:rPr>
        <w:t xml:space="preserve"> and </w:t>
      </w:r>
      <w:r w:rsidR="00B17FEF" w:rsidRPr="00A2037F">
        <w:rPr>
          <w:rFonts w:ascii="Times New Roman" w:eastAsia="Calibri" w:hAnsi="Times New Roman" w:cs="Times New Roman"/>
          <w:iCs/>
          <w:sz w:val="20"/>
          <w:szCs w:val="20"/>
        </w:rPr>
        <w:t>7</w:t>
      </w:r>
      <w:r w:rsidRPr="00A2037F">
        <w:rPr>
          <w:rFonts w:ascii="Times New Roman" w:eastAsia="Calibri" w:hAnsi="Times New Roman" w:cs="Times New Roman"/>
          <w:iCs/>
          <w:sz w:val="20"/>
          <w:szCs w:val="20"/>
        </w:rPr>
        <w:t xml:space="preserve"> after the start of differentiation. On day 8 about 30 EBs were plated on 0.1</w:t>
      </w:r>
      <w:r w:rsidR="00010786" w:rsidRPr="00A2037F">
        <w:rPr>
          <w:rFonts w:ascii="Times New Roman" w:eastAsia="Calibri" w:hAnsi="Times New Roman" w:cs="Times New Roman"/>
          <w:iCs/>
          <w:sz w:val="20"/>
          <w:szCs w:val="20"/>
        </w:rPr>
        <w:t xml:space="preserve"> </w:t>
      </w:r>
      <w:r w:rsidRPr="00A2037F">
        <w:rPr>
          <w:rFonts w:ascii="Times New Roman" w:eastAsia="Calibri" w:hAnsi="Times New Roman" w:cs="Times New Roman"/>
          <w:iCs/>
          <w:sz w:val="20"/>
          <w:szCs w:val="20"/>
        </w:rPr>
        <w:t>% gelatin-coated culture plates and on 0.1</w:t>
      </w:r>
      <w:r w:rsidR="006C6502" w:rsidRPr="00A2037F">
        <w:rPr>
          <w:rFonts w:ascii="Times New Roman" w:eastAsia="Calibri" w:hAnsi="Times New Roman" w:cs="Times New Roman"/>
          <w:iCs/>
          <w:sz w:val="20"/>
          <w:szCs w:val="20"/>
        </w:rPr>
        <w:t xml:space="preserve"> </w:t>
      </w:r>
      <w:r w:rsidRPr="00A2037F">
        <w:rPr>
          <w:rFonts w:ascii="Times New Roman" w:eastAsia="Calibri" w:hAnsi="Times New Roman" w:cs="Times New Roman"/>
          <w:iCs/>
          <w:sz w:val="20"/>
          <w:szCs w:val="20"/>
        </w:rPr>
        <w:t>% gelatin-coated culture plates containing glass coverslips, respectively. EBs were cultivated for another 25 days in Iscove medium, which was replaced every two days. EBs in the culture plates were used for semiquantitative RT-PCR; EBs on cover slips were used for immunofluorescence staining.</w:t>
      </w:r>
    </w:p>
    <w:p w14:paraId="5FE32625" w14:textId="0B96CFCA" w:rsidR="00B35994" w:rsidRPr="00A2037F" w:rsidRDefault="00B35994" w:rsidP="00A2074D">
      <w:pPr>
        <w:spacing w:after="0" w:line="480" w:lineRule="auto"/>
        <w:jc w:val="both"/>
        <w:rPr>
          <w:rFonts w:ascii="Times New Roman" w:hAnsi="Times New Roman" w:cs="Times New Roman"/>
          <w:sz w:val="20"/>
          <w:szCs w:val="20"/>
          <w:shd w:val="clear" w:color="auto" w:fill="FFFFFF"/>
        </w:rPr>
      </w:pPr>
      <w:r w:rsidRPr="00A2037F">
        <w:rPr>
          <w:rFonts w:ascii="Times New Roman" w:eastAsia="Calibri" w:hAnsi="Times New Roman" w:cs="Times New Roman"/>
          <w:iCs/>
          <w:sz w:val="20"/>
          <w:szCs w:val="20"/>
        </w:rPr>
        <w:t xml:space="preserve">Teratoma generation and analysis: For </w:t>
      </w:r>
      <w:r w:rsidRPr="00A2037F">
        <w:rPr>
          <w:rFonts w:ascii="Times New Roman" w:eastAsia="Calibri" w:hAnsi="Times New Roman" w:cs="Times New Roman"/>
          <w:i/>
          <w:iCs/>
          <w:sz w:val="20"/>
          <w:szCs w:val="20"/>
        </w:rPr>
        <w:t>in vivo</w:t>
      </w:r>
      <w:r w:rsidRPr="00A2037F">
        <w:rPr>
          <w:rFonts w:ascii="Times New Roman" w:eastAsia="Calibri" w:hAnsi="Times New Roman" w:cs="Times New Roman"/>
          <w:iCs/>
          <w:sz w:val="20"/>
          <w:szCs w:val="20"/>
        </w:rPr>
        <w:t xml:space="preserve"> differentiation, iPSC colonies were subcutaneously injected into </w:t>
      </w:r>
      <w:r w:rsidR="00B17FEF" w:rsidRPr="00A2037F">
        <w:rPr>
          <w:rFonts w:ascii="Times New Roman" w:eastAsia="Calibri" w:hAnsi="Times New Roman" w:cs="Times New Roman"/>
          <w:iCs/>
          <w:sz w:val="20"/>
          <w:szCs w:val="20"/>
        </w:rPr>
        <w:t>eight</w:t>
      </w:r>
      <w:r w:rsidR="0087003D" w:rsidRPr="00A2037F">
        <w:rPr>
          <w:rFonts w:ascii="Times New Roman" w:eastAsia="Calibri" w:hAnsi="Times New Roman" w:cs="Times New Roman"/>
          <w:iCs/>
          <w:sz w:val="20"/>
          <w:szCs w:val="20"/>
        </w:rPr>
        <w:t xml:space="preserve"> </w:t>
      </w:r>
      <w:r w:rsidRPr="00A2037F">
        <w:rPr>
          <w:rFonts w:ascii="Times New Roman" w:eastAsia="Calibri" w:hAnsi="Times New Roman" w:cs="Times New Roman"/>
          <w:iCs/>
          <w:sz w:val="20"/>
          <w:szCs w:val="20"/>
        </w:rPr>
        <w:t>weeks-old immune-deficient SCID mice, as described previously</w:t>
      </w:r>
      <w:r w:rsidR="00073662" w:rsidRPr="00A2037F">
        <w:rPr>
          <w:rFonts w:ascii="Times New Roman" w:eastAsia="Calibri" w:hAnsi="Times New Roman" w:cs="Times New Roman"/>
          <w:iCs/>
          <w:sz w:val="20"/>
          <w:szCs w:val="20"/>
        </w:rPr>
        <w:fldChar w:fldCharType="begin">
          <w:fldData xml:space="preserve">PEVuZE5vdGU+PENpdGU+PEF1dGhvcj5HdWFuPC9BdXRob3I+PFllYXI+MjAwNjwvWWVhcj48UmVj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</w:fldData>
        </w:fldChar>
      </w:r>
      <w:r w:rsidR="00DA7645" w:rsidRPr="00A2037F">
        <w:rPr>
          <w:rFonts w:ascii="Times New Roman" w:eastAsia="Calibri" w:hAnsi="Times New Roman" w:cs="Times New Roman"/>
          <w:iCs/>
          <w:sz w:val="20"/>
          <w:szCs w:val="20"/>
        </w:rPr>
        <w:instrText xml:space="preserve"> ADDIN EN.CITE </w:instrText>
      </w:r>
      <w:r w:rsidR="00DA7645" w:rsidRPr="00A2037F">
        <w:rPr>
          <w:rFonts w:ascii="Times New Roman" w:eastAsia="Calibri" w:hAnsi="Times New Roman" w:cs="Times New Roman"/>
          <w:iCs/>
          <w:sz w:val="20"/>
          <w:szCs w:val="20"/>
        </w:rPr>
        <w:fldChar w:fldCharType="begin">
          <w:fldData xml:space="preserve">PEVuZE5vdGU+PENpdGU+PEF1dGhvcj5HdWFuPC9BdXRob3I+PFllYXI+MjAwNjwvWWVhcj48UmVj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</w:fldData>
        </w:fldChar>
      </w:r>
      <w:r w:rsidR="00DA7645" w:rsidRPr="00A2037F">
        <w:rPr>
          <w:rFonts w:ascii="Times New Roman" w:eastAsia="Calibri" w:hAnsi="Times New Roman" w:cs="Times New Roman"/>
          <w:iCs/>
          <w:sz w:val="20"/>
          <w:szCs w:val="20"/>
        </w:rPr>
        <w:instrText xml:space="preserve"> ADDIN EN.CITE.DATA </w:instrText>
      </w:r>
      <w:r w:rsidR="00DA7645" w:rsidRPr="00A2037F">
        <w:rPr>
          <w:rFonts w:ascii="Times New Roman" w:eastAsia="Calibri" w:hAnsi="Times New Roman" w:cs="Times New Roman"/>
          <w:iCs/>
          <w:sz w:val="20"/>
          <w:szCs w:val="20"/>
        </w:rPr>
      </w:r>
      <w:r w:rsidR="00DA7645" w:rsidRPr="00A2037F">
        <w:rPr>
          <w:rFonts w:ascii="Times New Roman" w:eastAsia="Calibri" w:hAnsi="Times New Roman" w:cs="Times New Roman"/>
          <w:iCs/>
          <w:sz w:val="20"/>
          <w:szCs w:val="20"/>
        </w:rPr>
        <w:fldChar w:fldCharType="end"/>
      </w:r>
      <w:r w:rsidR="00073662" w:rsidRPr="00A2037F">
        <w:rPr>
          <w:rFonts w:ascii="Times New Roman" w:eastAsia="Calibri" w:hAnsi="Times New Roman" w:cs="Times New Roman"/>
          <w:iCs/>
          <w:sz w:val="20"/>
          <w:szCs w:val="20"/>
        </w:rPr>
      </w:r>
      <w:r w:rsidR="00073662" w:rsidRPr="00A2037F">
        <w:rPr>
          <w:rFonts w:ascii="Times New Roman" w:eastAsia="Calibri" w:hAnsi="Times New Roman" w:cs="Times New Roman"/>
          <w:iCs/>
          <w:sz w:val="20"/>
          <w:szCs w:val="20"/>
        </w:rPr>
        <w:fldChar w:fldCharType="separate"/>
      </w:r>
      <w:r w:rsidR="00DA7645" w:rsidRPr="00A2037F">
        <w:rPr>
          <w:rFonts w:ascii="Times New Roman" w:eastAsia="Calibri" w:hAnsi="Times New Roman" w:cs="Times New Roman"/>
          <w:iCs/>
          <w:noProof/>
          <w:sz w:val="20"/>
          <w:szCs w:val="20"/>
          <w:vertAlign w:val="superscript"/>
        </w:rPr>
        <w:t>2</w:t>
      </w:r>
      <w:r w:rsidR="00073662" w:rsidRPr="00A2037F">
        <w:rPr>
          <w:rFonts w:ascii="Times New Roman" w:eastAsia="Calibri" w:hAnsi="Times New Roman" w:cs="Times New Roman"/>
          <w:iCs/>
          <w:sz w:val="20"/>
          <w:szCs w:val="20"/>
        </w:rPr>
        <w:fldChar w:fldCharType="end"/>
      </w:r>
      <w:r w:rsidRPr="00A2037F">
        <w:rPr>
          <w:rFonts w:ascii="Times New Roman" w:eastAsia="Calibri" w:hAnsi="Times New Roman" w:cs="Times New Roman"/>
          <w:iCs/>
          <w:sz w:val="20"/>
          <w:szCs w:val="20"/>
        </w:rPr>
        <w:t xml:space="preserve">. Teratoma formation was observed six to eight weeks after injection and confirmed with </w:t>
      </w:r>
      <w:r w:rsidRPr="00A2037F">
        <w:rPr>
          <w:rFonts w:ascii="Times New Roman" w:hAnsi="Times New Roman" w:cs="Times New Roman"/>
          <w:sz w:val="20"/>
          <w:szCs w:val="20"/>
          <w:shd w:val="clear" w:color="auto" w:fill="FFFFFF"/>
        </w:rPr>
        <w:t xml:space="preserve">hematoxylin and eosin staining of teratoma slices. </w:t>
      </w:r>
    </w:p>
    <w:p w14:paraId="01DCC092" w14:textId="72CDE9D5" w:rsidR="00B35994" w:rsidRPr="00A2037F" w:rsidRDefault="00B35994" w:rsidP="00A2074D">
      <w:pPr>
        <w:spacing w:after="0" w:line="480" w:lineRule="auto"/>
        <w:jc w:val="both"/>
        <w:rPr>
          <w:rFonts w:ascii="Times New Roman" w:hAnsi="Times New Roman" w:cs="Times New Roman"/>
          <w:sz w:val="20"/>
          <w:szCs w:val="20"/>
        </w:rPr>
      </w:pPr>
      <w:r w:rsidRPr="00A2037F">
        <w:rPr>
          <w:rFonts w:ascii="Times New Roman" w:hAnsi="Times New Roman" w:cs="Times New Roman"/>
          <w:b/>
          <w:bCs/>
          <w:sz w:val="20"/>
          <w:szCs w:val="20"/>
        </w:rPr>
        <w:t>RNA isolation:</w:t>
      </w:r>
      <w:r w:rsidR="00EE1093" w:rsidRPr="00A2037F">
        <w:rPr>
          <w:rFonts w:ascii="Times New Roman" w:hAnsi="Times New Roman" w:cs="Times New Roman"/>
          <w:sz w:val="20"/>
          <w:szCs w:val="20"/>
        </w:rPr>
        <w:t xml:space="preserve"> Pellets of iPSC, CM</w:t>
      </w:r>
      <w:r w:rsidRPr="00A2037F">
        <w:rPr>
          <w:rFonts w:ascii="Times New Roman" w:hAnsi="Times New Roman" w:cs="Times New Roman"/>
          <w:sz w:val="20"/>
          <w:szCs w:val="20"/>
        </w:rPr>
        <w:t>, embryonic bodies</w:t>
      </w:r>
      <w:r w:rsidR="00B17FEF" w:rsidRPr="00A2037F">
        <w:rPr>
          <w:rFonts w:ascii="Times New Roman" w:hAnsi="Times New Roman" w:cs="Times New Roman"/>
          <w:sz w:val="20"/>
          <w:szCs w:val="20"/>
        </w:rPr>
        <w:t xml:space="preserve"> and</w:t>
      </w:r>
      <w:r w:rsidRPr="00A2037F">
        <w:rPr>
          <w:rFonts w:ascii="Times New Roman" w:hAnsi="Times New Roman" w:cs="Times New Roman"/>
          <w:sz w:val="20"/>
          <w:szCs w:val="20"/>
        </w:rPr>
        <w:t xml:space="preserve"> human cardiac tissue, respectively, were snap frozen and s</w:t>
      </w:r>
      <w:r w:rsidR="00EE1093" w:rsidRPr="00A2037F">
        <w:rPr>
          <w:rFonts w:ascii="Times New Roman" w:hAnsi="Times New Roman" w:cs="Times New Roman"/>
          <w:sz w:val="20"/>
          <w:szCs w:val="20"/>
        </w:rPr>
        <w:t>tored at -80°C. The RNA of iPSC</w:t>
      </w:r>
      <w:r w:rsidRPr="00A2037F">
        <w:rPr>
          <w:rFonts w:ascii="Times New Roman" w:hAnsi="Times New Roman" w:cs="Times New Roman"/>
          <w:sz w:val="20"/>
          <w:szCs w:val="20"/>
        </w:rPr>
        <w:t xml:space="preserve"> and embr</w:t>
      </w:r>
      <w:r w:rsidR="00801CAA" w:rsidRPr="00A2037F">
        <w:rPr>
          <w:rFonts w:ascii="Times New Roman" w:hAnsi="Times New Roman" w:cs="Times New Roman"/>
          <w:sz w:val="20"/>
          <w:szCs w:val="20"/>
        </w:rPr>
        <w:t>y</w:t>
      </w:r>
      <w:r w:rsidRPr="00A2037F">
        <w:rPr>
          <w:rFonts w:ascii="Times New Roman" w:hAnsi="Times New Roman" w:cs="Times New Roman"/>
          <w:sz w:val="20"/>
          <w:szCs w:val="20"/>
        </w:rPr>
        <w:t>oid bodies was isolated with the SV Total RNA Isolation System (Promega) according to the manufacturer’s protocol</w:t>
      </w:r>
      <w:r w:rsidR="00B17FEF" w:rsidRPr="00A2037F">
        <w:rPr>
          <w:rFonts w:ascii="Times New Roman" w:hAnsi="Times New Roman" w:cs="Times New Roman"/>
          <w:sz w:val="20"/>
          <w:szCs w:val="20"/>
        </w:rPr>
        <w:t>. In short, the pellets were lys</w:t>
      </w:r>
      <w:r w:rsidRPr="00A2037F">
        <w:rPr>
          <w:rFonts w:ascii="Times New Roman" w:hAnsi="Times New Roman" w:cs="Times New Roman"/>
          <w:sz w:val="20"/>
          <w:szCs w:val="20"/>
        </w:rPr>
        <w:t>ed with 400-600 μl RNA lysis buffer supplemented with β-ME (200</w:t>
      </w:r>
      <w:r w:rsidR="00094624" w:rsidRPr="00A2037F">
        <w:rPr>
          <w:rFonts w:ascii="Times New Roman" w:hAnsi="Times New Roman" w:cs="Times New Roman"/>
          <w:sz w:val="20"/>
          <w:szCs w:val="20"/>
        </w:rPr>
        <w:t> </w:t>
      </w:r>
      <w:r w:rsidRPr="00A2037F">
        <w:rPr>
          <w:rFonts w:ascii="Times New Roman" w:hAnsi="Times New Roman" w:cs="Times New Roman"/>
          <w:sz w:val="20"/>
          <w:szCs w:val="20"/>
        </w:rPr>
        <w:t>μL/10</w:t>
      </w:r>
      <w:r w:rsidR="00094624" w:rsidRPr="00A2037F">
        <w:rPr>
          <w:rFonts w:ascii="Times New Roman" w:hAnsi="Times New Roman" w:cs="Times New Roman"/>
          <w:sz w:val="20"/>
          <w:szCs w:val="20"/>
        </w:rPr>
        <w:t> </w:t>
      </w:r>
      <w:r w:rsidRPr="00A2037F">
        <w:rPr>
          <w:rFonts w:ascii="Times New Roman" w:hAnsi="Times New Roman" w:cs="Times New Roman"/>
          <w:sz w:val="20"/>
          <w:szCs w:val="20"/>
        </w:rPr>
        <w:t xml:space="preserve">mL). Equal volumes of 95%-ethanol were added to the lysate and it was </w:t>
      </w:r>
      <w:r w:rsidR="007E3C08" w:rsidRPr="00A2037F">
        <w:rPr>
          <w:rFonts w:ascii="Times New Roman" w:hAnsi="Times New Roman" w:cs="Times New Roman"/>
          <w:sz w:val="20"/>
          <w:szCs w:val="20"/>
        </w:rPr>
        <w:t xml:space="preserve">then </w:t>
      </w:r>
      <w:r w:rsidRPr="00A2037F">
        <w:rPr>
          <w:rFonts w:ascii="Times New Roman" w:hAnsi="Times New Roman" w:cs="Times New Roman"/>
          <w:sz w:val="20"/>
          <w:szCs w:val="20"/>
        </w:rPr>
        <w:t>transferred to a spin basket tube. The samples were washed with RNA wash solution and incubated with DNase I mix for 15 minutes at room temperature (RT). The reaction was stopped with 200 μL of DNase stop solution. The samples were washed twice and the RNA was eluted with 100 μL of nuclease free water. RNA concentration was determined with a spectrophotometer at 260/280 nm and the samples were stored at -80°C. For iPSC</w:t>
      </w:r>
      <w:r w:rsidR="007E3C08" w:rsidRPr="00A2037F">
        <w:rPr>
          <w:rFonts w:ascii="Times New Roman" w:hAnsi="Times New Roman" w:cs="Times New Roman"/>
          <w:sz w:val="20"/>
          <w:szCs w:val="20"/>
        </w:rPr>
        <w:t xml:space="preserve"> </w:t>
      </w:r>
      <w:r w:rsidR="00EE1093" w:rsidRPr="00A2037F">
        <w:rPr>
          <w:rFonts w:ascii="Times New Roman" w:hAnsi="Times New Roman" w:cs="Times New Roman"/>
          <w:sz w:val="20"/>
          <w:szCs w:val="20"/>
        </w:rPr>
        <w:t>CM</w:t>
      </w:r>
      <w:r w:rsidRPr="00A2037F">
        <w:rPr>
          <w:rFonts w:ascii="Times New Roman" w:hAnsi="Times New Roman" w:cs="Times New Roman"/>
          <w:sz w:val="20"/>
          <w:szCs w:val="20"/>
        </w:rPr>
        <w:t xml:space="preserve"> and human cardiac tissue the ReliaPrep RNA Tissue Miniprep System (Promega) was used as stated by the manufacturer’s protocol. For RNA isolation from human cardiac tissue,</w:t>
      </w:r>
      <w:r w:rsidR="007E3C08" w:rsidRPr="00A2037F">
        <w:rPr>
          <w:rFonts w:ascii="Times New Roman" w:hAnsi="Times New Roman" w:cs="Times New Roman"/>
          <w:sz w:val="20"/>
          <w:szCs w:val="20"/>
        </w:rPr>
        <w:t xml:space="preserve"> a piece of tissue </w:t>
      </w:r>
      <w:r w:rsidRPr="00A2037F">
        <w:rPr>
          <w:rFonts w:ascii="Times New Roman" w:hAnsi="Times New Roman" w:cs="Times New Roman"/>
          <w:sz w:val="20"/>
          <w:szCs w:val="20"/>
        </w:rPr>
        <w:t>approximately 4</w:t>
      </w:r>
      <w:r w:rsidR="007E3C08" w:rsidRPr="00A2037F">
        <w:rPr>
          <w:rFonts w:ascii="Times New Roman" w:hAnsi="Times New Roman" w:cs="Times New Roman"/>
          <w:sz w:val="20"/>
          <w:szCs w:val="20"/>
        </w:rPr>
        <w:t xml:space="preserve"> </w:t>
      </w:r>
      <w:r w:rsidRPr="00A2037F">
        <w:rPr>
          <w:rFonts w:ascii="Times New Roman" w:hAnsi="Times New Roman" w:cs="Times New Roman"/>
          <w:sz w:val="20"/>
          <w:szCs w:val="20"/>
        </w:rPr>
        <w:t xml:space="preserve">mm³ </w:t>
      </w:r>
      <w:r w:rsidR="007E3C08" w:rsidRPr="00A2037F">
        <w:rPr>
          <w:rFonts w:ascii="Times New Roman" w:hAnsi="Times New Roman" w:cs="Times New Roman"/>
          <w:sz w:val="20"/>
          <w:szCs w:val="20"/>
        </w:rPr>
        <w:t xml:space="preserve">in size and weighing </w:t>
      </w:r>
      <w:r w:rsidRPr="00A2037F">
        <w:rPr>
          <w:rFonts w:ascii="Times New Roman" w:hAnsi="Times New Roman" w:cs="Times New Roman"/>
          <w:sz w:val="20"/>
          <w:szCs w:val="20"/>
        </w:rPr>
        <w:t>approximately 8 - 15 mg was cut off with a scalpel in a bath of liquid nitrogen</w:t>
      </w:r>
      <w:r w:rsidR="007E3C08" w:rsidRPr="00A2037F">
        <w:rPr>
          <w:rFonts w:ascii="Times New Roman" w:hAnsi="Times New Roman" w:cs="Times New Roman"/>
          <w:sz w:val="20"/>
          <w:szCs w:val="20"/>
        </w:rPr>
        <w:t xml:space="preserve"> that had been</w:t>
      </w:r>
      <w:r w:rsidRPr="00A2037F">
        <w:rPr>
          <w:rFonts w:ascii="Times New Roman" w:hAnsi="Times New Roman" w:cs="Times New Roman"/>
          <w:sz w:val="20"/>
          <w:szCs w:val="20"/>
        </w:rPr>
        <w:t xml:space="preserve"> filled into a</w:t>
      </w:r>
      <w:r w:rsidR="007E3C08" w:rsidRPr="00A2037F">
        <w:rPr>
          <w:rFonts w:ascii="Times New Roman" w:hAnsi="Times New Roman" w:cs="Times New Roman"/>
          <w:sz w:val="20"/>
          <w:szCs w:val="20"/>
        </w:rPr>
        <w:t>n aluminum</w:t>
      </w:r>
      <w:r w:rsidRPr="00A2037F">
        <w:rPr>
          <w:rFonts w:ascii="Times New Roman" w:hAnsi="Times New Roman" w:cs="Times New Roman"/>
          <w:sz w:val="20"/>
          <w:szCs w:val="20"/>
        </w:rPr>
        <w:t xml:space="preserve"> bowl beforehand to avoid thawing. The piece was then transferred into a 1.5 ml reaction tube containing 500 µl of RNA lysis buffer and homogenized using the MICCRA D9-Homogenizer. </w:t>
      </w:r>
      <w:r w:rsidR="007E3C08" w:rsidRPr="00A2037F">
        <w:rPr>
          <w:rFonts w:ascii="Times New Roman" w:hAnsi="Times New Roman" w:cs="Times New Roman"/>
          <w:sz w:val="20"/>
          <w:szCs w:val="20"/>
        </w:rPr>
        <w:t xml:space="preserve">Three </w:t>
      </w:r>
      <w:r w:rsidRPr="00A2037F">
        <w:rPr>
          <w:rFonts w:ascii="Times New Roman" w:hAnsi="Times New Roman" w:cs="Times New Roman"/>
          <w:sz w:val="20"/>
          <w:szCs w:val="20"/>
        </w:rPr>
        <w:t>steps of homogenization were performed, each for 8 seconds</w:t>
      </w:r>
      <w:r w:rsidR="007E3C08" w:rsidRPr="00A2037F">
        <w:rPr>
          <w:rFonts w:ascii="Times New Roman" w:hAnsi="Times New Roman" w:cs="Times New Roman"/>
          <w:sz w:val="20"/>
          <w:szCs w:val="20"/>
        </w:rPr>
        <w:t>, with</w:t>
      </w:r>
      <w:r w:rsidRPr="00A2037F">
        <w:rPr>
          <w:rFonts w:ascii="Times New Roman" w:hAnsi="Times New Roman" w:cs="Times New Roman"/>
          <w:sz w:val="20"/>
          <w:szCs w:val="20"/>
        </w:rPr>
        <w:t xml:space="preserve"> cooling on ice for 1 min between</w:t>
      </w:r>
      <w:r w:rsidR="007E3C08" w:rsidRPr="00A2037F">
        <w:rPr>
          <w:rFonts w:ascii="Times New Roman" w:hAnsi="Times New Roman" w:cs="Times New Roman"/>
          <w:sz w:val="20"/>
          <w:szCs w:val="20"/>
        </w:rPr>
        <w:t xml:space="preserve"> each step</w:t>
      </w:r>
      <w:r w:rsidRPr="00A2037F">
        <w:rPr>
          <w:rFonts w:ascii="Times New Roman" w:hAnsi="Times New Roman" w:cs="Times New Roman"/>
          <w:sz w:val="20"/>
          <w:szCs w:val="20"/>
        </w:rPr>
        <w:t>. RNA was eluted in a volume varying between 15 µl and 30 µl.</w:t>
      </w:r>
    </w:p>
    <w:p w14:paraId="0CD46321" w14:textId="09239BE3" w:rsidR="00B35994" w:rsidRPr="00A2037F" w:rsidRDefault="00B35994" w:rsidP="00A2074D">
      <w:pPr>
        <w:spacing w:after="0" w:line="480" w:lineRule="auto"/>
        <w:jc w:val="both"/>
        <w:rPr>
          <w:rFonts w:ascii="Times New Roman" w:hAnsi="Times New Roman" w:cs="Times New Roman"/>
          <w:sz w:val="20"/>
          <w:szCs w:val="20"/>
        </w:rPr>
      </w:pPr>
      <w:r w:rsidRPr="00A2037F">
        <w:rPr>
          <w:rFonts w:ascii="Times New Roman" w:hAnsi="Times New Roman" w:cs="Times New Roman"/>
          <w:b/>
          <w:bCs/>
          <w:sz w:val="20"/>
          <w:szCs w:val="20"/>
        </w:rPr>
        <w:t>Gene expression analysis</w:t>
      </w:r>
      <w:r w:rsidRPr="00A2037F">
        <w:rPr>
          <w:rFonts w:ascii="Times New Roman" w:hAnsi="Times New Roman" w:cs="Times New Roman"/>
          <w:sz w:val="20"/>
          <w:szCs w:val="20"/>
        </w:rPr>
        <w:t>: MuLV reverse transcriptase (Thermo Fisher Scientific) was used according to the manufacturer's protocol to receive cDNA from our isolated RNA. Gene expression of pluripotency</w:t>
      </w:r>
      <w:r w:rsidR="004A00D8" w:rsidRPr="00A2037F">
        <w:rPr>
          <w:rFonts w:ascii="Times New Roman" w:hAnsi="Times New Roman" w:cs="Times New Roman"/>
          <w:sz w:val="20"/>
          <w:szCs w:val="20"/>
        </w:rPr>
        <w:t xml:space="preserve"> markers</w:t>
      </w:r>
      <w:r w:rsidRPr="00A2037F">
        <w:rPr>
          <w:rFonts w:ascii="Times New Roman" w:hAnsi="Times New Roman" w:cs="Times New Roman"/>
          <w:sz w:val="20"/>
          <w:szCs w:val="20"/>
        </w:rPr>
        <w:t>, cardiac</w:t>
      </w:r>
      <w:r w:rsidR="004A00D8" w:rsidRPr="00A2037F">
        <w:rPr>
          <w:rFonts w:ascii="Times New Roman" w:hAnsi="Times New Roman" w:cs="Times New Roman"/>
          <w:sz w:val="20"/>
          <w:szCs w:val="20"/>
        </w:rPr>
        <w:t xml:space="preserve"> markers</w:t>
      </w:r>
      <w:r w:rsidRPr="00A2037F">
        <w:rPr>
          <w:rFonts w:ascii="Times New Roman" w:hAnsi="Times New Roman" w:cs="Times New Roman"/>
          <w:sz w:val="20"/>
          <w:szCs w:val="20"/>
        </w:rPr>
        <w:t>, and germ layer markers was tested with semi-quantitative polymerase chain reaction (PCR) as described previously by our lab</w:t>
      </w:r>
      <w:r w:rsidR="00084AA0" w:rsidRPr="00A2037F">
        <w:rPr>
          <w:rFonts w:ascii="Times New Roman" w:hAnsi="Times New Roman" w:cs="Times New Roman"/>
          <w:sz w:val="20"/>
          <w:szCs w:val="20"/>
        </w:rPr>
        <w:fldChar w:fldCharType="begin">
          <w:fldData xml:space="preserve">PEVuZE5vdGU+PENpdGU+PEF1dGhvcj5Cb3JjaGVydDwvQXV0aG9yPjxZZWFyPjIwMTc8L1llYXI+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bG9neTwvYWJici0xPjwvYWx0LXBlcmlvZGljYWw+PHBhZ2VzPjk3NS05OTE8L3BhZ2VzPjx2b2x1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</w:fldData>
        </w:fldChar>
      </w:r>
      <w:r w:rsidR="00DA7645" w:rsidRPr="00A2037F">
        <w:rPr>
          <w:rFonts w:ascii="Times New Roman" w:hAnsi="Times New Roman" w:cs="Times New Roman"/>
          <w:sz w:val="20"/>
          <w:szCs w:val="20"/>
        </w:rPr>
        <w:instrText xml:space="preserve"> ADDIN EN.CITE </w:instrText>
      </w:r>
      <w:r w:rsidR="00DA7645" w:rsidRPr="00A2037F">
        <w:rPr>
          <w:rFonts w:ascii="Times New Roman" w:hAnsi="Times New Roman" w:cs="Times New Roman"/>
          <w:sz w:val="20"/>
          <w:szCs w:val="20"/>
        </w:rPr>
        <w:fldChar w:fldCharType="begin">
          <w:fldData xml:space="preserve">PEVuZE5vdGU+PENpdGU+PEF1dGhvcj5Cb3JjaGVydDwvQXV0aG9yPjxZZWFyPjIwMTc8L1llYXI+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bG9neTwvYWJici0xPjwvYWx0LXBlcmlvZGljYWw+PHBhZ2VzPjk3NS05OTE8L3BhZ2VzPjx2b2x1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</w:fldData>
        </w:fldChar>
      </w:r>
      <w:r w:rsidR="00DA7645" w:rsidRPr="00A2037F">
        <w:rPr>
          <w:rFonts w:ascii="Times New Roman" w:hAnsi="Times New Roman" w:cs="Times New Roman"/>
          <w:sz w:val="20"/>
          <w:szCs w:val="20"/>
        </w:rPr>
        <w:instrText xml:space="preserve"> ADDIN EN.CITE.DATA </w:instrText>
      </w:r>
      <w:r w:rsidR="00DA7645" w:rsidRPr="00A2037F">
        <w:rPr>
          <w:rFonts w:ascii="Times New Roman" w:hAnsi="Times New Roman" w:cs="Times New Roman"/>
          <w:sz w:val="20"/>
          <w:szCs w:val="20"/>
        </w:rPr>
      </w:r>
      <w:r w:rsidR="00DA7645" w:rsidRPr="00A2037F">
        <w:rPr>
          <w:rFonts w:ascii="Times New Roman" w:hAnsi="Times New Roman" w:cs="Times New Roman"/>
          <w:sz w:val="20"/>
          <w:szCs w:val="20"/>
        </w:rPr>
        <w:fldChar w:fldCharType="end"/>
      </w:r>
      <w:r w:rsidR="00084AA0" w:rsidRPr="00A2037F">
        <w:rPr>
          <w:rFonts w:ascii="Times New Roman" w:hAnsi="Times New Roman" w:cs="Times New Roman"/>
          <w:sz w:val="20"/>
          <w:szCs w:val="20"/>
        </w:rPr>
      </w:r>
      <w:r w:rsidR="00084AA0" w:rsidRPr="00A2037F">
        <w:rPr>
          <w:rFonts w:ascii="Times New Roman" w:hAnsi="Times New Roman" w:cs="Times New Roman"/>
          <w:sz w:val="20"/>
          <w:szCs w:val="20"/>
        </w:rPr>
        <w:fldChar w:fldCharType="separate"/>
      </w:r>
      <w:r w:rsidR="00DA7645" w:rsidRPr="00A2037F">
        <w:rPr>
          <w:rFonts w:ascii="Times New Roman" w:hAnsi="Times New Roman" w:cs="Times New Roman"/>
          <w:noProof/>
          <w:sz w:val="20"/>
          <w:szCs w:val="20"/>
          <w:vertAlign w:val="superscript"/>
        </w:rPr>
        <w:t>3</w:t>
      </w:r>
      <w:r w:rsidR="00084AA0" w:rsidRPr="00A2037F">
        <w:rPr>
          <w:rFonts w:ascii="Times New Roman" w:hAnsi="Times New Roman" w:cs="Times New Roman"/>
          <w:sz w:val="20"/>
          <w:szCs w:val="20"/>
        </w:rPr>
        <w:fldChar w:fldCharType="end"/>
      </w:r>
      <w:r w:rsidRPr="00A2037F">
        <w:rPr>
          <w:rFonts w:ascii="Times New Roman" w:hAnsi="Times New Roman" w:cs="Times New Roman"/>
          <w:sz w:val="20"/>
          <w:szCs w:val="20"/>
        </w:rPr>
        <w:t xml:space="preserve">. Detailed primer sequences, and reaction mixes for reverse transcription and PCR are listed in </w:t>
      </w:r>
      <w:r w:rsidR="00AF108C" w:rsidRPr="00A2037F">
        <w:rPr>
          <w:rFonts w:ascii="Times New Roman" w:hAnsi="Times New Roman" w:cs="Times New Roman"/>
          <w:sz w:val="20"/>
          <w:szCs w:val="20"/>
        </w:rPr>
        <w:t>Supplementary</w:t>
      </w:r>
      <w:r w:rsidR="006F7F5B" w:rsidRPr="00A2037F">
        <w:rPr>
          <w:rFonts w:ascii="Times New Roman" w:hAnsi="Times New Roman" w:cs="Times New Roman"/>
          <w:sz w:val="20"/>
          <w:szCs w:val="20"/>
        </w:rPr>
        <w:t xml:space="preserve"> T</w:t>
      </w:r>
      <w:r w:rsidRPr="00A2037F">
        <w:rPr>
          <w:rFonts w:ascii="Times New Roman" w:hAnsi="Times New Roman" w:cs="Times New Roman"/>
          <w:sz w:val="20"/>
          <w:szCs w:val="20"/>
        </w:rPr>
        <w:t xml:space="preserve">able </w:t>
      </w:r>
      <w:r w:rsidR="000D1F39" w:rsidRPr="00A2037F">
        <w:rPr>
          <w:rFonts w:ascii="Times New Roman" w:hAnsi="Times New Roman" w:cs="Times New Roman"/>
          <w:sz w:val="20"/>
          <w:szCs w:val="20"/>
        </w:rPr>
        <w:t>7</w:t>
      </w:r>
      <w:r w:rsidRPr="00A2037F">
        <w:rPr>
          <w:rFonts w:ascii="Times New Roman" w:hAnsi="Times New Roman" w:cs="Times New Roman"/>
          <w:sz w:val="20"/>
          <w:szCs w:val="20"/>
        </w:rPr>
        <w:t>.</w:t>
      </w:r>
    </w:p>
    <w:p w14:paraId="4AEBA469" w14:textId="11E460A5" w:rsidR="00B35994" w:rsidRPr="00A2037F" w:rsidRDefault="00B35994" w:rsidP="00A2074D">
      <w:pPr>
        <w:spacing w:after="0" w:line="480" w:lineRule="auto"/>
        <w:jc w:val="both"/>
        <w:rPr>
          <w:rFonts w:ascii="Times New Roman" w:eastAsia="Arial" w:hAnsi="Times New Roman" w:cs="Times New Roman"/>
          <w:sz w:val="20"/>
          <w:szCs w:val="20"/>
        </w:rPr>
      </w:pPr>
      <w:r w:rsidRPr="00A2037F">
        <w:rPr>
          <w:rFonts w:ascii="Times New Roman" w:hAnsi="Times New Roman" w:cs="Times New Roman"/>
          <w:sz w:val="20"/>
          <w:szCs w:val="20"/>
        </w:rPr>
        <w:t>Qua</w:t>
      </w:r>
      <w:r w:rsidR="002D3BD7" w:rsidRPr="00A2037F">
        <w:rPr>
          <w:rFonts w:ascii="Times New Roman" w:hAnsi="Times New Roman" w:cs="Times New Roman"/>
          <w:sz w:val="20"/>
          <w:szCs w:val="20"/>
        </w:rPr>
        <w:t>ntitative</w:t>
      </w:r>
      <w:r w:rsidRPr="00A2037F">
        <w:rPr>
          <w:rFonts w:ascii="Times New Roman" w:hAnsi="Times New Roman" w:cs="Times New Roman"/>
          <w:sz w:val="20"/>
          <w:szCs w:val="20"/>
        </w:rPr>
        <w:t xml:space="preserve"> real-time PCR (qRT-PCR) was carried out as described previously</w:t>
      </w:r>
      <w:r w:rsidR="00C952E6" w:rsidRPr="00A2037F">
        <w:rPr>
          <w:rFonts w:ascii="Times New Roman" w:hAnsi="Times New Roman" w:cs="Times New Roman"/>
          <w:sz w:val="20"/>
          <w:szCs w:val="20"/>
        </w:rPr>
        <w:fldChar w:fldCharType="begin">
          <w:fldData xml:space="preserve">PEVuZE5vdGU+PENpdGU+PEF1dGhvcj5Cb3JjaGVydDwvQXV0aG9yPjxZZWFyPjIwMTc8L1llYXI+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bG9neTwvYWJici0xPjwvYWx0LXBlcmlvZGljYWw+PHBhZ2VzPjk3NS05OTE8L3BhZ2VzPjx2b2x1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</w:fldData>
        </w:fldChar>
      </w:r>
      <w:r w:rsidR="00DA7645" w:rsidRPr="00A2037F">
        <w:rPr>
          <w:rFonts w:ascii="Times New Roman" w:hAnsi="Times New Roman" w:cs="Times New Roman"/>
          <w:sz w:val="20"/>
          <w:szCs w:val="20"/>
        </w:rPr>
        <w:instrText xml:space="preserve"> ADDIN EN.CITE </w:instrText>
      </w:r>
      <w:r w:rsidR="00DA7645" w:rsidRPr="00A2037F">
        <w:rPr>
          <w:rFonts w:ascii="Times New Roman" w:hAnsi="Times New Roman" w:cs="Times New Roman"/>
          <w:sz w:val="20"/>
          <w:szCs w:val="20"/>
        </w:rPr>
        <w:fldChar w:fldCharType="begin">
          <w:fldData xml:space="preserve">PEVuZE5vdGU+PENpdGU+PEF1dGhvcj5Cb3JjaGVydDwvQXV0aG9yPjxZZWFyPjIwMTc8L1llYXI+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bG9neTwvYWJici0xPjwvYWx0LXBlcmlvZGljYWw+PHBhZ2VzPjk3NS05OTE8L3BhZ2VzPjx2b2x1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</w:fldData>
        </w:fldChar>
      </w:r>
      <w:r w:rsidR="00DA7645" w:rsidRPr="00A2037F">
        <w:rPr>
          <w:rFonts w:ascii="Times New Roman" w:hAnsi="Times New Roman" w:cs="Times New Roman"/>
          <w:sz w:val="20"/>
          <w:szCs w:val="20"/>
        </w:rPr>
        <w:instrText xml:space="preserve"> ADDIN EN.CITE.DATA </w:instrText>
      </w:r>
      <w:r w:rsidR="00DA7645" w:rsidRPr="00A2037F">
        <w:rPr>
          <w:rFonts w:ascii="Times New Roman" w:hAnsi="Times New Roman" w:cs="Times New Roman"/>
          <w:sz w:val="20"/>
          <w:szCs w:val="20"/>
        </w:rPr>
      </w:r>
      <w:r w:rsidR="00DA7645" w:rsidRPr="00A2037F">
        <w:rPr>
          <w:rFonts w:ascii="Times New Roman" w:hAnsi="Times New Roman" w:cs="Times New Roman"/>
          <w:sz w:val="20"/>
          <w:szCs w:val="20"/>
        </w:rPr>
        <w:fldChar w:fldCharType="end"/>
      </w:r>
      <w:r w:rsidR="00C952E6" w:rsidRPr="00A2037F">
        <w:rPr>
          <w:rFonts w:ascii="Times New Roman" w:hAnsi="Times New Roman" w:cs="Times New Roman"/>
          <w:sz w:val="20"/>
          <w:szCs w:val="20"/>
        </w:rPr>
      </w:r>
      <w:r w:rsidR="00C952E6" w:rsidRPr="00A2037F">
        <w:rPr>
          <w:rFonts w:ascii="Times New Roman" w:hAnsi="Times New Roman" w:cs="Times New Roman"/>
          <w:sz w:val="20"/>
          <w:szCs w:val="20"/>
        </w:rPr>
        <w:fldChar w:fldCharType="separate"/>
      </w:r>
      <w:r w:rsidR="00DA7645" w:rsidRPr="00A2037F">
        <w:rPr>
          <w:rFonts w:ascii="Times New Roman" w:hAnsi="Times New Roman" w:cs="Times New Roman"/>
          <w:noProof/>
          <w:sz w:val="20"/>
          <w:szCs w:val="20"/>
          <w:vertAlign w:val="superscript"/>
        </w:rPr>
        <w:t>3</w:t>
      </w:r>
      <w:r w:rsidR="00C952E6" w:rsidRPr="00A2037F">
        <w:rPr>
          <w:rFonts w:ascii="Times New Roman" w:hAnsi="Times New Roman" w:cs="Times New Roman"/>
          <w:sz w:val="20"/>
          <w:szCs w:val="20"/>
        </w:rPr>
        <w:fldChar w:fldCharType="end"/>
      </w:r>
      <w:r w:rsidRPr="00A2037F">
        <w:rPr>
          <w:rFonts w:ascii="Times New Roman" w:hAnsi="Times New Roman" w:cs="Times New Roman"/>
          <w:sz w:val="20"/>
          <w:szCs w:val="20"/>
        </w:rPr>
        <w:t xml:space="preserve">. In brief, </w:t>
      </w:r>
      <w:r w:rsidRPr="00A2037F">
        <w:rPr>
          <w:rFonts w:ascii="Times New Roman" w:eastAsia="Arial" w:hAnsi="Times New Roman" w:cs="Times New Roman"/>
          <w:sz w:val="20"/>
          <w:szCs w:val="20"/>
        </w:rPr>
        <w:t>DNA standards with concentrations ranging between 1 ng/μL to 0.125 fg/μL</w:t>
      </w:r>
      <w:r w:rsidRPr="00A2037F">
        <w:rPr>
          <w:rFonts w:ascii="Times New Roman" w:hAnsi="Times New Roman" w:cs="Times New Roman"/>
          <w:sz w:val="20"/>
          <w:szCs w:val="20"/>
        </w:rPr>
        <w:t xml:space="preserve"> served as </w:t>
      </w:r>
      <w:r w:rsidR="00391B5C" w:rsidRPr="00A2037F">
        <w:rPr>
          <w:rFonts w:ascii="Times New Roman" w:hAnsi="Times New Roman" w:cs="Times New Roman"/>
          <w:sz w:val="20"/>
          <w:szCs w:val="20"/>
        </w:rPr>
        <w:t xml:space="preserve">a </w:t>
      </w:r>
      <w:r w:rsidRPr="00A2037F">
        <w:rPr>
          <w:rFonts w:ascii="Times New Roman" w:hAnsi="Times New Roman" w:cs="Times New Roman"/>
          <w:sz w:val="20"/>
          <w:szCs w:val="20"/>
        </w:rPr>
        <w:t xml:space="preserve">reference. For our assays we used the 7900HT Fast Real-Time PCR System (Applied Biosystems). The PCR reaction went through 40 cycles of 15 sec at 95°C followed by 1 min of 60°C. Fluorescence was measured after each cycle. Specificity of the products was ensured through a melt curve analysis at the end of the run. Threshold cycles calculations </w:t>
      </w:r>
      <w:r w:rsidRPr="00A2037F">
        <w:rPr>
          <w:rFonts w:ascii="Times New Roman" w:eastAsia="Arial" w:hAnsi="Times New Roman" w:cs="Times New Roman"/>
          <w:sz w:val="20"/>
          <w:szCs w:val="20"/>
        </w:rPr>
        <w:t>and quantification of DNA was done by the system’s software iQ5.</w:t>
      </w:r>
    </w:p>
    <w:p w14:paraId="4D0F1C30" w14:textId="47F30CC8" w:rsidR="00B35994" w:rsidRPr="00A2037F" w:rsidRDefault="00B35994" w:rsidP="002F40AC">
      <w:pPr>
        <w:spacing w:after="0" w:line="480" w:lineRule="auto"/>
        <w:jc w:val="both"/>
        <w:rPr>
          <w:rFonts w:ascii="Times New Roman" w:hAnsi="Times New Roman" w:cs="Times New Roman"/>
          <w:sz w:val="20"/>
          <w:szCs w:val="20"/>
        </w:rPr>
      </w:pPr>
      <w:r w:rsidRPr="00A2037F">
        <w:rPr>
          <w:rFonts w:ascii="Times New Roman" w:hAnsi="Times New Roman" w:cs="Times New Roman"/>
          <w:b/>
          <w:bCs/>
          <w:sz w:val="20"/>
          <w:szCs w:val="20"/>
        </w:rPr>
        <w:t xml:space="preserve">Protein isolation: </w:t>
      </w:r>
      <w:r w:rsidRPr="00A2037F">
        <w:rPr>
          <w:rFonts w:ascii="Times New Roman" w:hAnsi="Times New Roman" w:cs="Times New Roman"/>
          <w:sz w:val="20"/>
          <w:szCs w:val="20"/>
        </w:rPr>
        <w:t>For Western blot analysis, CM pellets were ly</w:t>
      </w:r>
      <w:r w:rsidR="004A00D8" w:rsidRPr="00A2037F">
        <w:rPr>
          <w:rFonts w:ascii="Times New Roman" w:hAnsi="Times New Roman" w:cs="Times New Roman"/>
          <w:sz w:val="20"/>
          <w:szCs w:val="20"/>
        </w:rPr>
        <w:t>s</w:t>
      </w:r>
      <w:r w:rsidRPr="00A2037F">
        <w:rPr>
          <w:rFonts w:ascii="Times New Roman" w:hAnsi="Times New Roman" w:cs="Times New Roman"/>
          <w:sz w:val="20"/>
          <w:szCs w:val="20"/>
        </w:rPr>
        <w:t>ed with 80-120 µl protein lysis buffer</w:t>
      </w:r>
      <w:r w:rsidRPr="00A2037F">
        <w:rPr>
          <w:rFonts w:ascii="Times New Roman" w:eastAsia="Calibri" w:hAnsi="Times New Roman" w:cs="Times New Roman"/>
          <w:sz w:val="20"/>
          <w:szCs w:val="20"/>
        </w:rPr>
        <w:t xml:space="preserve"> </w:t>
      </w:r>
      <w:r w:rsidRPr="00A2037F">
        <w:rPr>
          <w:rFonts w:ascii="Times New Roman" w:eastAsia="Arial" w:hAnsi="Times New Roman" w:cs="Times New Roman"/>
          <w:sz w:val="20"/>
          <w:szCs w:val="20"/>
        </w:rPr>
        <w:t>(12.5 µl 2 mol/L Tris-HCl (pH 7.4), 62.5 µl 4 mol/L NaCl, 125 µl 200 mmol/L NaF, 62.5 µl 20% Triton, 62.5 µl 20% IGEPAL® CA-630, 12.5 µl 1mmol/L Na</w:t>
      </w:r>
      <w:r w:rsidRPr="00A2037F">
        <w:rPr>
          <w:rFonts w:ascii="Times New Roman" w:eastAsia="Arial" w:hAnsi="Times New Roman" w:cs="Times New Roman"/>
          <w:sz w:val="20"/>
          <w:szCs w:val="20"/>
          <w:vertAlign w:val="subscript"/>
        </w:rPr>
        <w:t>3</w:t>
      </w:r>
      <w:r w:rsidRPr="00A2037F">
        <w:rPr>
          <w:rFonts w:ascii="Times New Roman" w:eastAsia="Arial" w:hAnsi="Times New Roman" w:cs="Times New Roman"/>
          <w:sz w:val="20"/>
          <w:szCs w:val="20"/>
        </w:rPr>
        <w:t>VO</w:t>
      </w:r>
      <w:r w:rsidRPr="00A2037F">
        <w:rPr>
          <w:rFonts w:ascii="Times New Roman" w:eastAsia="Arial" w:hAnsi="Times New Roman" w:cs="Times New Roman"/>
          <w:sz w:val="20"/>
          <w:szCs w:val="20"/>
          <w:vertAlign w:val="subscript"/>
        </w:rPr>
        <w:t>4</w:t>
      </w:r>
      <w:r w:rsidRPr="00A2037F">
        <w:rPr>
          <w:rFonts w:ascii="Times New Roman" w:eastAsia="Arial" w:hAnsi="Times New Roman" w:cs="Times New Roman"/>
          <w:sz w:val="20"/>
          <w:szCs w:val="20"/>
        </w:rPr>
        <w:t>, 12.5 µl 1mmol/L DTT, 125 µl PhosSTOP, 125 µl cOmplete EDTA-free, 650 µl dH</w:t>
      </w:r>
      <w:r w:rsidRPr="00A2037F">
        <w:rPr>
          <w:rFonts w:ascii="Times New Roman" w:eastAsia="Arial" w:hAnsi="Times New Roman" w:cs="Times New Roman"/>
          <w:sz w:val="20"/>
          <w:szCs w:val="20"/>
          <w:vertAlign w:val="subscript"/>
        </w:rPr>
        <w:t>2</w:t>
      </w:r>
      <w:r w:rsidRPr="00A2037F">
        <w:rPr>
          <w:rFonts w:ascii="Times New Roman" w:eastAsia="Arial" w:hAnsi="Times New Roman" w:cs="Times New Roman"/>
          <w:sz w:val="20"/>
          <w:szCs w:val="20"/>
        </w:rPr>
        <w:t xml:space="preserve">O). </w:t>
      </w:r>
      <w:r w:rsidRPr="00A2037F">
        <w:rPr>
          <w:rFonts w:ascii="Times New Roman" w:hAnsi="Times New Roman" w:cs="Times New Roman"/>
          <w:sz w:val="20"/>
          <w:szCs w:val="20"/>
        </w:rPr>
        <w:t xml:space="preserve">After an incubation time of 10 min on ice, the samples were vortexed and then centrifuged </w:t>
      </w:r>
      <w:r w:rsidRPr="00A2037F">
        <w:rPr>
          <w:rFonts w:ascii="Times New Roman" w:eastAsia="Arial" w:hAnsi="Times New Roman" w:cs="Times New Roman"/>
          <w:sz w:val="20"/>
          <w:szCs w:val="20"/>
        </w:rPr>
        <w:t>for 5 min at 5000 rpm and 4°C. T</w:t>
      </w:r>
      <w:r w:rsidRPr="00A2037F">
        <w:rPr>
          <w:rFonts w:ascii="Times New Roman" w:hAnsi="Times New Roman" w:cs="Times New Roman"/>
          <w:sz w:val="20"/>
          <w:szCs w:val="20"/>
        </w:rPr>
        <w:t xml:space="preserve">he protein content of the supernatant was determined with the </w:t>
      </w:r>
      <w:r w:rsidRPr="00A2037F">
        <w:rPr>
          <w:rFonts w:ascii="Times New Roman" w:eastAsia="Arial" w:hAnsi="Times New Roman" w:cs="Times New Roman"/>
          <w:sz w:val="20"/>
          <w:szCs w:val="20"/>
        </w:rPr>
        <w:t>BCA Protein Assay Kit (Pierce)</w:t>
      </w:r>
      <w:r w:rsidRPr="00A2037F">
        <w:rPr>
          <w:rFonts w:ascii="Times New Roman" w:hAnsi="Times New Roman" w:cs="Times New Roman"/>
          <w:sz w:val="20"/>
          <w:szCs w:val="20"/>
        </w:rPr>
        <w:t xml:space="preserve"> according to the manufacturer's recommendation. In short, 25 µl of diluted protein samples and the provided standard were pipetted in triplicates onto a 96-well plate. </w:t>
      </w:r>
      <w:r w:rsidRPr="00A2037F">
        <w:rPr>
          <w:rFonts w:ascii="Times New Roman" w:eastAsia="Arial" w:hAnsi="Times New Roman" w:cs="Times New Roman"/>
          <w:sz w:val="20"/>
          <w:szCs w:val="20"/>
        </w:rPr>
        <w:t xml:space="preserve">200 μL of the BCA working solution were added and the samples were incubated for 30 min at 37°C. Afterwards, the absorption </w:t>
      </w:r>
      <w:r w:rsidR="00391B5C" w:rsidRPr="00A2037F">
        <w:rPr>
          <w:rFonts w:ascii="Times New Roman" w:eastAsia="Arial" w:hAnsi="Times New Roman" w:cs="Times New Roman"/>
          <w:sz w:val="20"/>
          <w:szCs w:val="20"/>
        </w:rPr>
        <w:t xml:space="preserve">was </w:t>
      </w:r>
      <w:r w:rsidRPr="00A2037F">
        <w:rPr>
          <w:rFonts w:ascii="Times New Roman" w:eastAsia="Arial" w:hAnsi="Times New Roman" w:cs="Times New Roman"/>
          <w:sz w:val="20"/>
          <w:szCs w:val="20"/>
        </w:rPr>
        <w:t xml:space="preserve">detected photospectroscopically with a Mithras LB 940 plate reader (Berthold Technologies) at 562 nm. </w:t>
      </w:r>
      <w:r w:rsidRPr="00A2037F">
        <w:rPr>
          <w:rFonts w:ascii="Times New Roman" w:hAnsi="Times New Roman" w:cs="Times New Roman"/>
          <w:sz w:val="20"/>
          <w:szCs w:val="20"/>
        </w:rPr>
        <w:t>Protein samples were stored at -80°C.</w:t>
      </w:r>
    </w:p>
    <w:p w14:paraId="57B93600" w14:textId="2C71C0F3" w:rsidR="00B35994" w:rsidRPr="00A2037F" w:rsidRDefault="00B35994" w:rsidP="005D6213">
      <w:pPr>
        <w:spacing w:after="0" w:line="480" w:lineRule="auto"/>
        <w:jc w:val="both"/>
        <w:rPr>
          <w:rFonts w:ascii="Times New Roman" w:eastAsia="Arial" w:hAnsi="Times New Roman" w:cs="Times New Roman"/>
          <w:sz w:val="20"/>
          <w:szCs w:val="20"/>
        </w:rPr>
      </w:pPr>
      <w:r w:rsidRPr="00A2037F">
        <w:rPr>
          <w:rFonts w:ascii="Times New Roman" w:hAnsi="Times New Roman" w:cs="Times New Roman"/>
          <w:b/>
          <w:bCs/>
          <w:sz w:val="20"/>
          <w:szCs w:val="20"/>
        </w:rPr>
        <w:t>Western Blot:</w:t>
      </w:r>
      <w:r w:rsidRPr="00A2037F">
        <w:rPr>
          <w:rFonts w:ascii="Times New Roman" w:hAnsi="Times New Roman" w:cs="Times New Roman"/>
          <w:sz w:val="20"/>
          <w:szCs w:val="20"/>
        </w:rPr>
        <w:t xml:space="preserve"> Before </w:t>
      </w:r>
      <w:r w:rsidRPr="00A2037F">
        <w:rPr>
          <w:rFonts w:ascii="Times New Roman" w:eastAsia="Arial" w:hAnsi="Times New Roman" w:cs="Times New Roman"/>
          <w:sz w:val="20"/>
          <w:szCs w:val="20"/>
        </w:rPr>
        <w:t>loading, sample</w:t>
      </w:r>
      <w:r w:rsidRPr="00A2037F">
        <w:rPr>
          <w:rFonts w:ascii="Times New Roman" w:hAnsi="Times New Roman" w:cs="Times New Roman"/>
          <w:sz w:val="20"/>
          <w:szCs w:val="20"/>
        </w:rPr>
        <w:t xml:space="preserve">s were heated to 37°C for </w:t>
      </w:r>
      <w:r w:rsidRPr="00A2037F">
        <w:rPr>
          <w:rFonts w:ascii="Times New Roman" w:eastAsia="Arial" w:hAnsi="Times New Roman" w:cs="Times New Roman"/>
          <w:sz w:val="20"/>
          <w:szCs w:val="20"/>
        </w:rPr>
        <w:t xml:space="preserve">5 min. 15 μL lysate with 2 μg/μL protein in 1x SDS sample buffer were loaded into each well of a 15/8 % SDS–PAGE. The gel was run at a current of 30 mA. Proteins </w:t>
      </w:r>
      <w:r w:rsidRPr="00A2037F">
        <w:rPr>
          <w:rFonts w:ascii="Times New Roman" w:hAnsi="Times New Roman" w:cs="Times New Roman"/>
          <w:sz w:val="20"/>
          <w:szCs w:val="20"/>
        </w:rPr>
        <w:t xml:space="preserve">were transferred on a PVDF membrane with the semi-dry Trans-Blot Turbo Transfer System (Bio-Rad). Membranes were blocked with 5 % milk for 1 hour at room temperature and incubated with respective primary antibodies overnight at 4°C. Chemiluminescent HPR substrate was used to visualize antibody-labeled proteins. A detailed list of </w:t>
      </w:r>
      <w:r w:rsidR="006F7F5B" w:rsidRPr="00A2037F">
        <w:rPr>
          <w:rFonts w:ascii="Times New Roman" w:hAnsi="Times New Roman" w:cs="Times New Roman"/>
          <w:sz w:val="20"/>
          <w:szCs w:val="20"/>
        </w:rPr>
        <w:t>applied antibodies is</w:t>
      </w:r>
      <w:r w:rsidR="00391B5C" w:rsidRPr="00A2037F">
        <w:rPr>
          <w:rFonts w:ascii="Times New Roman" w:hAnsi="Times New Roman" w:cs="Times New Roman"/>
          <w:sz w:val="20"/>
          <w:szCs w:val="20"/>
        </w:rPr>
        <w:t xml:space="preserve"> provided</w:t>
      </w:r>
      <w:r w:rsidR="006F7F5B" w:rsidRPr="00A2037F">
        <w:rPr>
          <w:rFonts w:ascii="Times New Roman" w:hAnsi="Times New Roman" w:cs="Times New Roman"/>
          <w:sz w:val="20"/>
          <w:szCs w:val="20"/>
        </w:rPr>
        <w:t xml:space="preserve"> in </w:t>
      </w:r>
      <w:r w:rsidR="00AF108C" w:rsidRPr="00A2037F">
        <w:rPr>
          <w:rFonts w:ascii="Times New Roman" w:hAnsi="Times New Roman" w:cs="Times New Roman"/>
          <w:sz w:val="20"/>
          <w:szCs w:val="20"/>
        </w:rPr>
        <w:t>Supplementary</w:t>
      </w:r>
      <w:r w:rsidR="006F7F5B" w:rsidRPr="00A2037F">
        <w:rPr>
          <w:rFonts w:ascii="Times New Roman" w:hAnsi="Times New Roman" w:cs="Times New Roman"/>
          <w:sz w:val="20"/>
          <w:szCs w:val="20"/>
        </w:rPr>
        <w:t xml:space="preserve"> Table </w:t>
      </w:r>
      <w:r w:rsidR="000D1F39" w:rsidRPr="00A2037F">
        <w:rPr>
          <w:rFonts w:ascii="Times New Roman" w:hAnsi="Times New Roman" w:cs="Times New Roman"/>
          <w:sz w:val="20"/>
          <w:szCs w:val="20"/>
        </w:rPr>
        <w:t>8</w:t>
      </w:r>
      <w:r w:rsidRPr="00A2037F">
        <w:rPr>
          <w:rFonts w:ascii="Times New Roman" w:hAnsi="Times New Roman" w:cs="Times New Roman"/>
          <w:sz w:val="20"/>
          <w:szCs w:val="20"/>
        </w:rPr>
        <w:t>.</w:t>
      </w:r>
      <w:r w:rsidRPr="00A2037F">
        <w:rPr>
          <w:rFonts w:ascii="Times New Roman" w:eastAsia="Arial" w:hAnsi="Times New Roman" w:cs="Times New Roman"/>
          <w:sz w:val="20"/>
          <w:szCs w:val="20"/>
        </w:rPr>
        <w:t xml:space="preserve"> The intensity of individual bands from western blots was quantified using ImageJ software, normalized to GAPDH or α-actinin</w:t>
      </w:r>
      <w:r w:rsidR="005D6213" w:rsidRPr="00A2037F">
        <w:rPr>
          <w:rFonts w:ascii="Times New Roman" w:eastAsia="Arial" w:hAnsi="Times New Roman" w:cs="Times New Roman"/>
          <w:sz w:val="20"/>
          <w:szCs w:val="20"/>
        </w:rPr>
        <w:t>.</w:t>
      </w:r>
    </w:p>
    <w:p w14:paraId="41F05CFB" w14:textId="1B579C19" w:rsidR="00100316" w:rsidRPr="00A2037F" w:rsidRDefault="00100316" w:rsidP="00100316">
      <w:pPr>
        <w:spacing w:line="480" w:lineRule="auto"/>
        <w:jc w:val="both"/>
        <w:rPr>
          <w:rFonts w:ascii="Times New Roman" w:hAnsi="Times New Roman" w:cs="Times New Roman"/>
          <w:sz w:val="20"/>
          <w:szCs w:val="20"/>
        </w:rPr>
      </w:pPr>
    </w:p>
    <w:p w14:paraId="39CC7389" w14:textId="5BB9C9CC" w:rsidR="002220AD" w:rsidRPr="00A2037F" w:rsidRDefault="002220AD" w:rsidP="00100316">
      <w:pPr>
        <w:spacing w:line="480" w:lineRule="auto"/>
        <w:jc w:val="both"/>
        <w:rPr>
          <w:rFonts w:ascii="Times New Roman" w:eastAsia="Arial" w:hAnsi="Times New Roman" w:cs="Times New Roman"/>
          <w:sz w:val="20"/>
          <w:szCs w:val="20"/>
        </w:rPr>
      </w:pPr>
      <w:r w:rsidRPr="00A2037F">
        <w:rPr>
          <w:rFonts w:ascii="Times New Roman" w:hAnsi="Times New Roman" w:cs="Times New Roman"/>
          <w:b/>
          <w:bCs/>
          <w:sz w:val="20"/>
          <w:szCs w:val="20"/>
        </w:rPr>
        <w:t>Immunocytochemistry staining:</w:t>
      </w:r>
      <w:r w:rsidRPr="00A2037F">
        <w:rPr>
          <w:rFonts w:ascii="Times New Roman" w:hAnsi="Times New Roman" w:cs="Times New Roman"/>
          <w:sz w:val="20"/>
          <w:szCs w:val="20"/>
        </w:rPr>
        <w:t xml:space="preserve"> Occurrence and location of cellular proteins was shown with immunocytochemistry staining as described earlier by our group</w:t>
      </w:r>
      <w:r w:rsidR="00084AA0" w:rsidRPr="00A2037F">
        <w:rPr>
          <w:rFonts w:ascii="Times New Roman" w:hAnsi="Times New Roman" w:cs="Times New Roman"/>
          <w:sz w:val="20"/>
          <w:szCs w:val="20"/>
        </w:rPr>
        <w:fldChar w:fldCharType="begin">
          <w:fldData xml:space="preserve">PEVuZE5vdGU+PENpdGU+PEF1dGhvcj5Cb3JjaGVydDwvQXV0aG9yPjxZZWFyPjIwMTc8L1llYXI+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bG9neTwvYWJici0xPjwvYWx0LXBlcmlvZGljYWw+PHBhZ2VzPjk3NS05OTE8L3BhZ2VzPjx2b2x1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</w:fldData>
        </w:fldChar>
      </w:r>
      <w:r w:rsidR="00DA7645" w:rsidRPr="00A2037F">
        <w:rPr>
          <w:rFonts w:ascii="Times New Roman" w:hAnsi="Times New Roman" w:cs="Times New Roman"/>
          <w:sz w:val="20"/>
          <w:szCs w:val="20"/>
        </w:rPr>
        <w:instrText xml:space="preserve"> ADDIN EN.CITE </w:instrText>
      </w:r>
      <w:r w:rsidR="00DA7645" w:rsidRPr="00A2037F">
        <w:rPr>
          <w:rFonts w:ascii="Times New Roman" w:hAnsi="Times New Roman" w:cs="Times New Roman"/>
          <w:sz w:val="20"/>
          <w:szCs w:val="20"/>
        </w:rPr>
        <w:fldChar w:fldCharType="begin">
          <w:fldData xml:space="preserve">PEVuZE5vdGU+PENpdGU+PEF1dGhvcj5Cb3JjaGVydDwvQXV0aG9yPjxZZWFyPjIwMTc8L1llYXI+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</w:fldData>
        </w:fldChar>
      </w:r>
      <w:r w:rsidR="00DA7645" w:rsidRPr="00A2037F">
        <w:rPr>
          <w:rFonts w:ascii="Times New Roman" w:hAnsi="Times New Roman" w:cs="Times New Roman"/>
          <w:sz w:val="20"/>
          <w:szCs w:val="20"/>
        </w:rPr>
        <w:instrText xml:space="preserve"> ADDIN EN.CITE.DATA </w:instrText>
      </w:r>
      <w:r w:rsidR="00DA7645" w:rsidRPr="00A2037F">
        <w:rPr>
          <w:rFonts w:ascii="Times New Roman" w:hAnsi="Times New Roman" w:cs="Times New Roman"/>
          <w:sz w:val="20"/>
          <w:szCs w:val="20"/>
        </w:rPr>
      </w:r>
      <w:r w:rsidR="00DA7645" w:rsidRPr="00A2037F">
        <w:rPr>
          <w:rFonts w:ascii="Times New Roman" w:hAnsi="Times New Roman" w:cs="Times New Roman"/>
          <w:sz w:val="20"/>
          <w:szCs w:val="20"/>
        </w:rPr>
        <w:fldChar w:fldCharType="end"/>
      </w:r>
      <w:r w:rsidR="00084AA0" w:rsidRPr="00A2037F">
        <w:rPr>
          <w:rFonts w:ascii="Times New Roman" w:hAnsi="Times New Roman" w:cs="Times New Roman"/>
          <w:sz w:val="20"/>
          <w:szCs w:val="20"/>
        </w:rPr>
      </w:r>
      <w:r w:rsidR="00084AA0" w:rsidRPr="00A2037F">
        <w:rPr>
          <w:rFonts w:ascii="Times New Roman" w:hAnsi="Times New Roman" w:cs="Times New Roman"/>
          <w:sz w:val="20"/>
          <w:szCs w:val="20"/>
        </w:rPr>
        <w:fldChar w:fldCharType="separate"/>
      </w:r>
      <w:r w:rsidR="00DA7645" w:rsidRPr="00A2037F">
        <w:rPr>
          <w:rFonts w:ascii="Times New Roman" w:hAnsi="Times New Roman" w:cs="Times New Roman"/>
          <w:noProof/>
          <w:sz w:val="20"/>
          <w:szCs w:val="20"/>
          <w:vertAlign w:val="superscript"/>
        </w:rPr>
        <w:t>3</w:t>
      </w:r>
      <w:r w:rsidR="00084AA0" w:rsidRPr="00A2037F">
        <w:rPr>
          <w:rFonts w:ascii="Times New Roman" w:hAnsi="Times New Roman" w:cs="Times New Roman"/>
          <w:sz w:val="20"/>
          <w:szCs w:val="20"/>
        </w:rPr>
        <w:fldChar w:fldCharType="end"/>
      </w:r>
      <w:r w:rsidRPr="00A2037F">
        <w:rPr>
          <w:rFonts w:ascii="Times New Roman" w:hAnsi="Times New Roman" w:cs="Times New Roman"/>
          <w:sz w:val="20"/>
          <w:szCs w:val="20"/>
        </w:rPr>
        <w:t xml:space="preserve">. In short, </w:t>
      </w:r>
      <w:r w:rsidR="001B7EA2" w:rsidRPr="00A2037F">
        <w:rPr>
          <w:rFonts w:ascii="Times New Roman" w:hAnsi="Times New Roman" w:cs="Times New Roman"/>
          <w:sz w:val="20"/>
          <w:szCs w:val="20"/>
        </w:rPr>
        <w:t>iPSC or iPSC-</w:t>
      </w:r>
      <w:r w:rsidRPr="00A2037F">
        <w:rPr>
          <w:rFonts w:ascii="Times New Roman" w:hAnsi="Times New Roman" w:cs="Times New Roman"/>
          <w:sz w:val="20"/>
          <w:szCs w:val="20"/>
        </w:rPr>
        <w:t>CM were cultured on glass cover slips, fixed with 4</w:t>
      </w:r>
      <w:r w:rsidR="000D0BFB" w:rsidRPr="00A2037F">
        <w:rPr>
          <w:rFonts w:ascii="Times New Roman" w:hAnsi="Times New Roman" w:cs="Times New Roman"/>
          <w:sz w:val="20"/>
          <w:szCs w:val="20"/>
        </w:rPr>
        <w:t xml:space="preserve"> </w:t>
      </w:r>
      <w:r w:rsidRPr="00A2037F">
        <w:rPr>
          <w:rFonts w:ascii="Times New Roman" w:hAnsi="Times New Roman" w:cs="Times New Roman"/>
          <w:sz w:val="20"/>
          <w:szCs w:val="20"/>
        </w:rPr>
        <w:t>%</w:t>
      </w:r>
      <w:r w:rsidRPr="00A2037F">
        <w:rPr>
          <w:rFonts w:ascii="Times New Roman" w:eastAsia="Arial" w:hAnsi="Times New Roman" w:cs="Times New Roman"/>
          <w:sz w:val="20"/>
          <w:szCs w:val="20"/>
        </w:rPr>
        <w:t xml:space="preserve"> paraformaldehyde (PFA, Sigma) in PBS at room temperature for 20 min and blocked with 1</w:t>
      </w:r>
      <w:r w:rsidR="000D0BFB" w:rsidRPr="00A2037F">
        <w:rPr>
          <w:rFonts w:ascii="Times New Roman" w:eastAsia="Arial" w:hAnsi="Times New Roman" w:cs="Times New Roman"/>
          <w:sz w:val="20"/>
          <w:szCs w:val="20"/>
        </w:rPr>
        <w:t xml:space="preserve"> </w:t>
      </w:r>
      <w:r w:rsidRPr="00A2037F">
        <w:rPr>
          <w:rFonts w:ascii="Times New Roman" w:eastAsia="Arial" w:hAnsi="Times New Roman" w:cs="Times New Roman"/>
          <w:sz w:val="20"/>
          <w:szCs w:val="20"/>
        </w:rPr>
        <w:t xml:space="preserve">% BSA/PBS overnight at 4°C. </w:t>
      </w:r>
      <w:r w:rsidR="001B7EA2" w:rsidRPr="00A2037F">
        <w:rPr>
          <w:rFonts w:ascii="Times New Roman" w:eastAsia="Arial" w:hAnsi="Times New Roman" w:cs="Times New Roman"/>
          <w:sz w:val="20"/>
          <w:szCs w:val="20"/>
        </w:rPr>
        <w:t>For</w:t>
      </w:r>
      <w:r w:rsidR="004A00D8" w:rsidRPr="00A2037F">
        <w:rPr>
          <w:rFonts w:ascii="Times New Roman" w:eastAsia="Arial" w:hAnsi="Times New Roman" w:cs="Times New Roman"/>
          <w:sz w:val="20"/>
          <w:szCs w:val="20"/>
        </w:rPr>
        <w:t xml:space="preserve"> </w:t>
      </w:r>
      <w:r w:rsidRPr="00A2037F">
        <w:rPr>
          <w:rFonts w:ascii="Times New Roman" w:eastAsia="Arial" w:hAnsi="Times New Roman" w:cs="Times New Roman"/>
          <w:sz w:val="20"/>
          <w:szCs w:val="20"/>
        </w:rPr>
        <w:t>staining</w:t>
      </w:r>
      <w:r w:rsidR="001B7EA2" w:rsidRPr="00A2037F">
        <w:rPr>
          <w:rFonts w:ascii="Times New Roman" w:eastAsia="Arial" w:hAnsi="Times New Roman" w:cs="Times New Roman"/>
          <w:sz w:val="20"/>
          <w:szCs w:val="20"/>
        </w:rPr>
        <w:t>s</w:t>
      </w:r>
      <w:r w:rsidRPr="00A2037F">
        <w:rPr>
          <w:rFonts w:ascii="Times New Roman" w:eastAsia="Arial" w:hAnsi="Times New Roman" w:cs="Times New Roman"/>
          <w:sz w:val="20"/>
          <w:szCs w:val="20"/>
        </w:rPr>
        <w:t xml:space="preserve"> </w:t>
      </w:r>
      <w:r w:rsidR="001B7EA2" w:rsidRPr="00A2037F">
        <w:rPr>
          <w:rFonts w:ascii="Times New Roman" w:eastAsia="Arial" w:hAnsi="Times New Roman" w:cs="Times New Roman"/>
          <w:sz w:val="20"/>
          <w:szCs w:val="20"/>
        </w:rPr>
        <w:t xml:space="preserve">of </w:t>
      </w:r>
      <w:r w:rsidRPr="00A2037F">
        <w:rPr>
          <w:rFonts w:ascii="Times New Roman" w:eastAsia="Arial" w:hAnsi="Times New Roman" w:cs="Times New Roman"/>
          <w:sz w:val="20"/>
          <w:szCs w:val="20"/>
        </w:rPr>
        <w:t>intracellular proteins, cells were permeabilized with 0.1% Triton X-100 for 10 min at room temperature. All samples were incubated with the primary antibody overnight at 4</w:t>
      </w:r>
      <w:r w:rsidR="000D0BFB" w:rsidRPr="00A2037F">
        <w:rPr>
          <w:rFonts w:ascii="Times New Roman" w:eastAsia="Arial" w:hAnsi="Times New Roman" w:cs="Times New Roman"/>
          <w:sz w:val="20"/>
          <w:szCs w:val="20"/>
        </w:rPr>
        <w:t xml:space="preserve"> </w:t>
      </w:r>
      <w:r w:rsidRPr="00A2037F">
        <w:rPr>
          <w:rFonts w:ascii="Times New Roman" w:eastAsia="Arial" w:hAnsi="Times New Roman" w:cs="Times New Roman"/>
          <w:sz w:val="20"/>
          <w:szCs w:val="20"/>
        </w:rPr>
        <w:t>°C in a humidified chamber. For the secondary antibody the incubation time was 1 hour at 37</w:t>
      </w:r>
      <w:r w:rsidR="000D0BFB" w:rsidRPr="00A2037F">
        <w:rPr>
          <w:rFonts w:ascii="Times New Roman" w:eastAsia="Arial" w:hAnsi="Times New Roman" w:cs="Times New Roman"/>
          <w:sz w:val="20"/>
          <w:szCs w:val="20"/>
        </w:rPr>
        <w:t xml:space="preserve"> </w:t>
      </w:r>
      <w:r w:rsidRPr="00A2037F">
        <w:rPr>
          <w:rFonts w:ascii="Times New Roman" w:eastAsia="Arial" w:hAnsi="Times New Roman" w:cs="Times New Roman"/>
          <w:sz w:val="20"/>
          <w:szCs w:val="20"/>
        </w:rPr>
        <w:t>°C. The nuclei were counterstained with 4.6-diamino-2-phenylindole (DAPI, 0.2 ng/mL, Sigma) for 10 min at room temperature in the dark. Finally, the cover slips were mounted onto microscopy slides with Vectashield Mounting Medium (Liniaris Biologische Produkte GmbH) and sealed with nail polish.</w:t>
      </w:r>
      <w:r w:rsidRPr="00A2037F">
        <w:rPr>
          <w:rFonts w:ascii="Times New Roman" w:eastAsia="Arial" w:hAnsi="Times New Roman" w:cs="Times New Roman"/>
          <w:i/>
          <w:iCs/>
          <w:sz w:val="20"/>
          <w:szCs w:val="20"/>
        </w:rPr>
        <w:t xml:space="preserve"> </w:t>
      </w:r>
      <w:r w:rsidRPr="00A2037F">
        <w:rPr>
          <w:rFonts w:ascii="Times New Roman" w:eastAsia="Arial" w:hAnsi="Times New Roman" w:cs="Times New Roman"/>
          <w:sz w:val="20"/>
          <w:szCs w:val="20"/>
        </w:rPr>
        <w:t>Images were captured with a Zeiss Axio Observer.Z1 microscope and a Zeiss AxioCam MRm 1.4MP camera. A detailed list of the used antibodies is attached (</w:t>
      </w:r>
      <w:r w:rsidR="00AF108C" w:rsidRPr="00A2037F">
        <w:rPr>
          <w:rFonts w:ascii="Times New Roman" w:eastAsia="Arial" w:hAnsi="Times New Roman" w:cs="Times New Roman"/>
          <w:sz w:val="20"/>
          <w:szCs w:val="20"/>
        </w:rPr>
        <w:t xml:space="preserve">Supplementary </w:t>
      </w:r>
      <w:r w:rsidRPr="00A2037F">
        <w:rPr>
          <w:rFonts w:ascii="Times New Roman" w:eastAsia="Arial" w:hAnsi="Times New Roman" w:cs="Times New Roman"/>
          <w:sz w:val="20"/>
          <w:szCs w:val="20"/>
        </w:rPr>
        <w:t xml:space="preserve">Table </w:t>
      </w:r>
      <w:r w:rsidR="000D1F39" w:rsidRPr="00A2037F">
        <w:rPr>
          <w:rFonts w:ascii="Times New Roman" w:eastAsia="Arial" w:hAnsi="Times New Roman" w:cs="Times New Roman"/>
          <w:sz w:val="20"/>
          <w:szCs w:val="20"/>
        </w:rPr>
        <w:t>8</w:t>
      </w:r>
      <w:r w:rsidRPr="00A2037F">
        <w:rPr>
          <w:rFonts w:ascii="Times New Roman" w:eastAsia="Arial" w:hAnsi="Times New Roman" w:cs="Times New Roman"/>
          <w:sz w:val="20"/>
          <w:szCs w:val="20"/>
        </w:rPr>
        <w:t>).</w:t>
      </w:r>
    </w:p>
    <w:p w14:paraId="71DEE3B6" w14:textId="1E2133D3" w:rsidR="00100316" w:rsidRPr="00A2037F" w:rsidRDefault="000D0BFB" w:rsidP="002220AD">
      <w:pPr>
        <w:spacing w:after="0" w:line="480" w:lineRule="auto"/>
        <w:jc w:val="both"/>
        <w:rPr>
          <w:rFonts w:ascii="Times New Roman" w:hAnsi="Times New Roman" w:cs="Times New Roman"/>
          <w:sz w:val="20"/>
          <w:szCs w:val="20"/>
        </w:rPr>
      </w:pPr>
      <w:r w:rsidRPr="00A2037F">
        <w:rPr>
          <w:rFonts w:ascii="Times New Roman" w:hAnsi="Times New Roman" w:cs="Times New Roman"/>
          <w:b/>
          <w:sz w:val="20"/>
          <w:szCs w:val="20"/>
        </w:rPr>
        <w:t>EdU incorporation assay:</w:t>
      </w:r>
      <w:r w:rsidRPr="00A2037F">
        <w:rPr>
          <w:rFonts w:ascii="Times New Roman" w:hAnsi="Times New Roman" w:cs="Times New Roman"/>
          <w:sz w:val="20"/>
          <w:szCs w:val="20"/>
        </w:rPr>
        <w:t xml:space="preserve"> EdU is a thymidine analog with an auxiliary ethinyl</w:t>
      </w:r>
      <w:r w:rsidR="004A00D8" w:rsidRPr="00A2037F">
        <w:rPr>
          <w:rFonts w:ascii="Times New Roman" w:hAnsi="Times New Roman" w:cs="Times New Roman"/>
          <w:sz w:val="20"/>
          <w:szCs w:val="20"/>
        </w:rPr>
        <w:t xml:space="preserve"> </w:t>
      </w:r>
      <w:r w:rsidRPr="00A2037F">
        <w:rPr>
          <w:rFonts w:ascii="Times New Roman" w:hAnsi="Times New Roman" w:cs="Times New Roman"/>
          <w:sz w:val="20"/>
          <w:szCs w:val="20"/>
        </w:rPr>
        <w:t xml:space="preserve">group </w:t>
      </w:r>
      <w:r w:rsidR="004A00D8" w:rsidRPr="00A2037F">
        <w:rPr>
          <w:rFonts w:ascii="Times New Roman" w:hAnsi="Times New Roman" w:cs="Times New Roman"/>
          <w:sz w:val="20"/>
          <w:szCs w:val="20"/>
        </w:rPr>
        <w:t xml:space="preserve">used </w:t>
      </w:r>
      <w:r w:rsidRPr="00A2037F">
        <w:rPr>
          <w:rFonts w:ascii="Times New Roman" w:hAnsi="Times New Roman" w:cs="Times New Roman"/>
          <w:sz w:val="20"/>
          <w:szCs w:val="20"/>
        </w:rPr>
        <w:t>to allow monitoring of DNA synthesis and therefore proliferation. For this, 5 µM EdU was added to iPSC (at 30-40 % confluency) or to iPSC-CM (10</w:t>
      </w:r>
      <w:r w:rsidRPr="00A2037F">
        <w:rPr>
          <w:rFonts w:ascii="Times New Roman" w:hAnsi="Times New Roman" w:cs="Times New Roman"/>
          <w:sz w:val="20"/>
          <w:szCs w:val="20"/>
          <w:vertAlign w:val="superscript"/>
        </w:rPr>
        <w:t>6</w:t>
      </w:r>
      <w:r w:rsidRPr="00A2037F">
        <w:rPr>
          <w:rFonts w:ascii="Times New Roman" w:hAnsi="Times New Roman" w:cs="Times New Roman"/>
          <w:sz w:val="20"/>
          <w:szCs w:val="20"/>
        </w:rPr>
        <w:t xml:space="preserve"> cells) in a 12-well format. After 24 h, the cells were fixated and blocked for 1 h in a blocking buffer (10 % FCS, 1 % BSA and 0.3 % Triton-X in PBS) and afterwards the MLC2v antibody was added 1:200 in dilution buffer (1 % BSA and 0.3 % Triton-X in PBS) and incubated overnight at 4 °C. For visualization of the EdU incorporation, the Click-IT ™ EdU Cell Proliferation Kit (Thermo Fisher) was used. The primary antibody was discarded and 100 µl of Click-IT EdU mix containing 86 µl component D, 2 µl component E, 10 µl component F and 0.24 µl component B was added and incubated at room temperature for 30 min. Next, the secondary antibody was added (1:500 in dilution buffer) and incubated 1 h at 37 °C. Subsequently, the cells were mounted and im</w:t>
      </w:r>
      <w:r w:rsidR="001B7EA2" w:rsidRPr="00A2037F">
        <w:rPr>
          <w:rFonts w:ascii="Times New Roman" w:hAnsi="Times New Roman" w:cs="Times New Roman"/>
          <w:sz w:val="20"/>
          <w:szCs w:val="20"/>
        </w:rPr>
        <w:t>aged</w:t>
      </w:r>
      <w:r w:rsidRPr="00A2037F">
        <w:rPr>
          <w:rFonts w:ascii="Times New Roman" w:hAnsi="Times New Roman" w:cs="Times New Roman"/>
          <w:sz w:val="20"/>
          <w:szCs w:val="20"/>
        </w:rPr>
        <w:t>. For quantification, the number of EdU positive cells was divided by the total cell number in a picture and shown as percentage [%] of EdU positive cells.</w:t>
      </w:r>
    </w:p>
    <w:p w14:paraId="14FED8E3" w14:textId="76A4D316" w:rsidR="00100316" w:rsidRPr="00A2037F" w:rsidRDefault="002220AD" w:rsidP="002220AD">
      <w:pPr>
        <w:spacing w:after="0" w:line="480" w:lineRule="auto"/>
        <w:jc w:val="both"/>
        <w:rPr>
          <w:rFonts w:ascii="Times New Roman" w:eastAsia="Arial" w:hAnsi="Times New Roman" w:cs="Times New Roman"/>
          <w:sz w:val="20"/>
          <w:szCs w:val="20"/>
        </w:rPr>
      </w:pPr>
      <w:r w:rsidRPr="00A2037F">
        <w:rPr>
          <w:rFonts w:ascii="Times New Roman" w:hAnsi="Times New Roman" w:cs="Times New Roman"/>
          <w:b/>
          <w:bCs/>
          <w:sz w:val="20"/>
          <w:szCs w:val="20"/>
        </w:rPr>
        <w:t xml:space="preserve">Apoptosis assay with flow cytometry: </w:t>
      </w:r>
      <w:r w:rsidRPr="00A2037F">
        <w:rPr>
          <w:rFonts w:ascii="Times New Roman" w:hAnsi="Times New Roman" w:cs="Times New Roman"/>
          <w:sz w:val="20"/>
          <w:szCs w:val="20"/>
        </w:rPr>
        <w:t>The rate of apoptosis in our samples was observed with th</w:t>
      </w:r>
      <w:r w:rsidRPr="00A2037F">
        <w:rPr>
          <w:rFonts w:ascii="Times New Roman" w:eastAsia="Arial" w:hAnsi="Times New Roman" w:cs="Times New Roman"/>
          <w:sz w:val="20"/>
          <w:szCs w:val="20"/>
        </w:rPr>
        <w:t xml:space="preserve">e APC-Annexin V Apoptosis Detection Kit with PI (BioLegend). </w:t>
      </w:r>
      <w:r w:rsidR="003A53BC" w:rsidRPr="00A2037F">
        <w:rPr>
          <w:rFonts w:ascii="Times New Roman" w:eastAsia="Arial" w:hAnsi="Times New Roman" w:cs="Times New Roman"/>
          <w:sz w:val="20"/>
          <w:szCs w:val="20"/>
        </w:rPr>
        <w:t>1.5 x 10</w:t>
      </w:r>
      <w:r w:rsidR="003A53BC" w:rsidRPr="00A2037F">
        <w:rPr>
          <w:rFonts w:ascii="Times New Roman" w:eastAsia="Arial" w:hAnsi="Times New Roman" w:cs="Times New Roman"/>
          <w:sz w:val="20"/>
          <w:szCs w:val="20"/>
          <w:vertAlign w:val="superscript"/>
        </w:rPr>
        <w:t>5</w:t>
      </w:r>
      <w:r w:rsidR="003A53BC" w:rsidRPr="00A2037F">
        <w:rPr>
          <w:rFonts w:ascii="Times New Roman" w:eastAsia="Arial" w:hAnsi="Times New Roman" w:cs="Times New Roman"/>
          <w:sz w:val="20"/>
          <w:szCs w:val="20"/>
        </w:rPr>
        <w:t xml:space="preserve"> iPSC CM </w:t>
      </w:r>
      <w:r w:rsidRPr="00A2037F">
        <w:rPr>
          <w:rFonts w:ascii="Times New Roman" w:eastAsia="Arial" w:hAnsi="Times New Roman" w:cs="Times New Roman"/>
          <w:sz w:val="20"/>
          <w:szCs w:val="20"/>
        </w:rPr>
        <w:t>were prepared according</w:t>
      </w:r>
      <w:r w:rsidR="003A53BC" w:rsidRPr="00A2037F">
        <w:rPr>
          <w:rFonts w:ascii="Times New Roman" w:eastAsia="Arial" w:hAnsi="Times New Roman" w:cs="Times New Roman"/>
          <w:sz w:val="20"/>
          <w:szCs w:val="20"/>
        </w:rPr>
        <w:t xml:space="preserve"> to the manufacturer's protocol.</w:t>
      </w:r>
      <w:r w:rsidRPr="00A2037F">
        <w:rPr>
          <w:rFonts w:ascii="Times New Roman" w:eastAsia="Arial" w:hAnsi="Times New Roman" w:cs="Times New Roman"/>
          <w:sz w:val="20"/>
          <w:szCs w:val="20"/>
        </w:rPr>
        <w:t xml:space="preserve"> </w:t>
      </w:r>
      <w:r w:rsidR="003A53BC" w:rsidRPr="00A2037F">
        <w:rPr>
          <w:rFonts w:ascii="Times New Roman" w:eastAsia="Arial" w:hAnsi="Times New Roman" w:cs="Times New Roman"/>
          <w:sz w:val="20"/>
          <w:szCs w:val="20"/>
        </w:rPr>
        <w:t>Briefly</w:t>
      </w:r>
      <w:r w:rsidRPr="00A2037F">
        <w:rPr>
          <w:rFonts w:ascii="Times New Roman" w:eastAsia="Arial" w:hAnsi="Times New Roman" w:cs="Times New Roman"/>
          <w:sz w:val="20"/>
          <w:szCs w:val="20"/>
        </w:rPr>
        <w:t>: For each condition we used 1.5 x 10</w:t>
      </w:r>
      <w:r w:rsidRPr="00A2037F">
        <w:rPr>
          <w:rFonts w:ascii="Times New Roman" w:eastAsia="Arial" w:hAnsi="Times New Roman" w:cs="Times New Roman"/>
          <w:sz w:val="20"/>
          <w:szCs w:val="20"/>
          <w:vertAlign w:val="superscript"/>
        </w:rPr>
        <w:t>5</w:t>
      </w:r>
      <w:r w:rsidRPr="00A2037F">
        <w:rPr>
          <w:rFonts w:ascii="Times New Roman" w:eastAsia="Arial" w:hAnsi="Times New Roman" w:cs="Times New Roman"/>
          <w:sz w:val="20"/>
          <w:szCs w:val="20"/>
        </w:rPr>
        <w:t xml:space="preserve"> iPSC-CMs. </w:t>
      </w:r>
      <w:r w:rsidR="003A53BC" w:rsidRPr="00A2037F">
        <w:rPr>
          <w:rFonts w:ascii="Times New Roman" w:eastAsia="Arial" w:hAnsi="Times New Roman" w:cs="Times New Roman"/>
          <w:sz w:val="20"/>
          <w:szCs w:val="20"/>
        </w:rPr>
        <w:t>C</w:t>
      </w:r>
      <w:r w:rsidRPr="00A2037F">
        <w:rPr>
          <w:rFonts w:ascii="Times New Roman" w:eastAsia="Arial" w:hAnsi="Times New Roman" w:cs="Times New Roman"/>
          <w:sz w:val="20"/>
          <w:szCs w:val="20"/>
        </w:rPr>
        <w:t>ells were washed with PBS and incubated with 0.25 % Trypsin/EDTA for 5 min</w:t>
      </w:r>
      <w:r w:rsidRPr="00A2037F">
        <w:rPr>
          <w:rFonts w:ascii="Times New Roman" w:eastAsia="Calibri" w:hAnsi="Times New Roman" w:cs="Times New Roman"/>
          <w:i/>
          <w:iCs/>
          <w:sz w:val="20"/>
          <w:szCs w:val="20"/>
        </w:rPr>
        <w:t xml:space="preserve">. </w:t>
      </w:r>
      <w:r w:rsidRPr="00A2037F">
        <w:rPr>
          <w:rFonts w:ascii="Times New Roman" w:eastAsia="Arial" w:hAnsi="Times New Roman" w:cs="Times New Roman"/>
          <w:sz w:val="20"/>
          <w:szCs w:val="20"/>
        </w:rPr>
        <w:t xml:space="preserve">To </w:t>
      </w:r>
      <w:r w:rsidR="00732219" w:rsidRPr="00A2037F">
        <w:rPr>
          <w:rFonts w:ascii="Times New Roman" w:eastAsia="Arial" w:hAnsi="Times New Roman" w:cs="Times New Roman"/>
          <w:sz w:val="20"/>
          <w:szCs w:val="20"/>
        </w:rPr>
        <w:t xml:space="preserve">obtain </w:t>
      </w:r>
      <w:r w:rsidRPr="00A2037F">
        <w:rPr>
          <w:rFonts w:ascii="Times New Roman" w:eastAsia="Arial" w:hAnsi="Times New Roman" w:cs="Times New Roman"/>
          <w:sz w:val="20"/>
          <w:szCs w:val="20"/>
        </w:rPr>
        <w:t xml:space="preserve">a complete picture of apoptosis and necrosis, the supernatant was </w:t>
      </w:r>
      <w:r w:rsidR="00732219" w:rsidRPr="00A2037F">
        <w:rPr>
          <w:rFonts w:ascii="Times New Roman" w:eastAsia="Arial" w:hAnsi="Times New Roman" w:cs="Times New Roman"/>
          <w:sz w:val="20"/>
          <w:szCs w:val="20"/>
        </w:rPr>
        <w:t xml:space="preserve">also </w:t>
      </w:r>
      <w:r w:rsidRPr="00A2037F">
        <w:rPr>
          <w:rFonts w:ascii="Times New Roman" w:eastAsia="Arial" w:hAnsi="Times New Roman" w:cs="Times New Roman"/>
          <w:sz w:val="20"/>
          <w:szCs w:val="20"/>
        </w:rPr>
        <w:t>transferred into a conical tube prepared with 500 μl FCS</w:t>
      </w:r>
      <w:r w:rsidRPr="00A2037F">
        <w:rPr>
          <w:rFonts w:ascii="Times New Roman" w:eastAsia="Calibri" w:hAnsi="Times New Roman" w:cs="Times New Roman"/>
          <w:i/>
          <w:iCs/>
          <w:sz w:val="20"/>
          <w:szCs w:val="20"/>
        </w:rPr>
        <w:t>.</w:t>
      </w:r>
      <w:r w:rsidRPr="00A2037F">
        <w:rPr>
          <w:rFonts w:ascii="Times New Roman" w:eastAsia="Arial" w:hAnsi="Times New Roman" w:cs="Times New Roman"/>
          <w:sz w:val="20"/>
          <w:szCs w:val="20"/>
        </w:rPr>
        <w:t xml:space="preserve"> The cells were segregated from the supernatant through centrifugation at 200 x g for 3 min. The samples were resuspended in 1 mL PBS and subsequently washed three times. After the last washing step, the cells were resuspended in Annexin V binding buffer. 100 μl of the suspension were transferred into </w:t>
      </w:r>
      <w:r w:rsidR="00732219" w:rsidRPr="00A2037F">
        <w:rPr>
          <w:rFonts w:ascii="Times New Roman" w:eastAsia="Arial" w:hAnsi="Times New Roman" w:cs="Times New Roman"/>
          <w:sz w:val="20"/>
          <w:szCs w:val="20"/>
        </w:rPr>
        <w:t xml:space="preserve">each of </w:t>
      </w:r>
      <w:r w:rsidR="003A53BC" w:rsidRPr="00A2037F">
        <w:rPr>
          <w:rFonts w:ascii="Times New Roman" w:eastAsia="Arial" w:hAnsi="Times New Roman" w:cs="Times New Roman"/>
          <w:sz w:val="20"/>
          <w:szCs w:val="20"/>
        </w:rPr>
        <w:t xml:space="preserve">four flow cytometry tubes. </w:t>
      </w:r>
      <w:r w:rsidRPr="00A2037F">
        <w:rPr>
          <w:rFonts w:ascii="Times New Roman" w:eastAsia="Arial" w:hAnsi="Times New Roman" w:cs="Times New Roman"/>
          <w:sz w:val="20"/>
          <w:szCs w:val="20"/>
        </w:rPr>
        <w:t>APC-Annexin V (5 μL) and propidium iodide (PI; 10 μL) were added to the tubes according to the following scheme: control (none), Annexin single staining (Annexin V), PI single staining (PI), and double staining (Annexin + PI). The mixes were incubated for 15 min in the dark at room temperature. Afterwards, 400 μl Annexin V binding buffer were added to each tube and the samples were measured with a BD FACSCanto II (BD Biosciences) flow cytometer. Unstained and single stainings served as references for Annexin-/PI-positive cell populations.</w:t>
      </w:r>
    </w:p>
    <w:p w14:paraId="2C42EC4E" w14:textId="5B4560DE" w:rsidR="00D141B7" w:rsidRPr="00A2037F" w:rsidRDefault="00D141B7" w:rsidP="002220AD">
      <w:pPr>
        <w:spacing w:after="0" w:line="480" w:lineRule="auto"/>
        <w:jc w:val="both"/>
        <w:rPr>
          <w:rFonts w:ascii="Times New Roman" w:eastAsia="Arial" w:hAnsi="Times New Roman" w:cs="Times New Roman"/>
          <w:b/>
          <w:bCs/>
          <w:sz w:val="20"/>
          <w:szCs w:val="20"/>
        </w:rPr>
      </w:pPr>
      <w:r w:rsidRPr="00A2037F">
        <w:rPr>
          <w:rFonts w:ascii="Times New Roman" w:eastAsia="Arial" w:hAnsi="Times New Roman" w:cs="Times New Roman"/>
          <w:b/>
          <w:bCs/>
          <w:sz w:val="20"/>
          <w:szCs w:val="20"/>
        </w:rPr>
        <w:t xml:space="preserve">Cell viability: </w:t>
      </w:r>
      <w:r w:rsidRPr="00A2037F">
        <w:rPr>
          <w:rFonts w:ascii="Times New Roman" w:eastAsia="Arial" w:hAnsi="Times New Roman" w:cs="Times New Roman"/>
          <w:sz w:val="20"/>
          <w:szCs w:val="20"/>
        </w:rPr>
        <w:t>Cell viability of iPSC-CM was analyzed using a CASY cell counter (Roche). Therefore, 60 d old iPSC CM were digested onto wells of a 12 well plate with 40.000 CM per well. After 7 d, cells were treated with 0.25 µM DOX for 24 h and subsequently analyzed.</w:t>
      </w:r>
      <w:r w:rsidRPr="00A2037F">
        <w:t xml:space="preserve"> </w:t>
      </w:r>
      <w:r w:rsidRPr="00A2037F">
        <w:rPr>
          <w:rFonts w:ascii="Times New Roman" w:eastAsia="Arial" w:hAnsi="Times New Roman" w:cs="Times New Roman"/>
          <w:sz w:val="20"/>
          <w:szCs w:val="20"/>
        </w:rPr>
        <w:t>For analysis, the CM were trypsinized, suspended in CASYon buffer and measured by the CASY system. The underlying principle of CASY is to measure and count the cells by applying a low-voltage field. Cell viability is determined by integrity of the plasma membrane. The low-voltage applied to the cells can’t pass through intact cells with an intact plasma membrane, therefore identifying them as a “viable” cell and vice versa.</w:t>
      </w:r>
    </w:p>
    <w:p w14:paraId="684EB69B" w14:textId="677E185B" w:rsidR="00C952E6" w:rsidRPr="00A2037F" w:rsidRDefault="00C952E6" w:rsidP="00C952E6">
      <w:pPr>
        <w:spacing w:after="0" w:line="480" w:lineRule="auto"/>
        <w:jc w:val="both"/>
        <w:rPr>
          <w:rFonts w:ascii="Times New Roman" w:hAnsi="Times New Roman" w:cs="Times New Roman"/>
          <w:sz w:val="20"/>
          <w:szCs w:val="20"/>
        </w:rPr>
      </w:pPr>
      <w:r w:rsidRPr="00A2037F">
        <w:rPr>
          <w:rFonts w:ascii="Times New Roman" w:hAnsi="Times New Roman" w:cs="Times New Roman"/>
          <w:b/>
          <w:bCs/>
          <w:sz w:val="20"/>
          <w:szCs w:val="20"/>
        </w:rPr>
        <w:t>Cellular ROS generation</w:t>
      </w:r>
      <w:r w:rsidR="003A53BC" w:rsidRPr="00A2037F">
        <w:rPr>
          <w:rFonts w:ascii="Times New Roman" w:hAnsi="Times New Roman" w:cs="Times New Roman"/>
          <w:b/>
          <w:bCs/>
          <w:sz w:val="20"/>
          <w:szCs w:val="20"/>
        </w:rPr>
        <w:t xml:space="preserve">: </w:t>
      </w:r>
      <w:r w:rsidRPr="00A2037F">
        <w:rPr>
          <w:rFonts w:ascii="Times New Roman" w:hAnsi="Times New Roman" w:cs="Times New Roman"/>
          <w:sz w:val="20"/>
          <w:szCs w:val="20"/>
        </w:rPr>
        <w:t>Extracellular</w:t>
      </w:r>
      <w:r w:rsidRPr="00A2037F">
        <w:rPr>
          <w:rFonts w:ascii="Times New Roman" w:hAnsi="Times New Roman" w:cs="Times New Roman"/>
          <w:b/>
          <w:bCs/>
          <w:sz w:val="20"/>
          <w:szCs w:val="20"/>
        </w:rPr>
        <w:t xml:space="preserve"> </w:t>
      </w:r>
      <w:r w:rsidRPr="00A2037F">
        <w:rPr>
          <w:rFonts w:ascii="Times New Roman" w:hAnsi="Times New Roman" w:cs="Times New Roman"/>
          <w:sz w:val="20"/>
          <w:szCs w:val="20"/>
        </w:rPr>
        <w:t>H</w:t>
      </w:r>
      <w:r w:rsidRPr="00A2037F">
        <w:rPr>
          <w:rFonts w:ascii="Times New Roman" w:hAnsi="Times New Roman" w:cs="Times New Roman"/>
          <w:sz w:val="20"/>
          <w:szCs w:val="20"/>
          <w:vertAlign w:val="subscript"/>
        </w:rPr>
        <w:t>2</w:t>
      </w:r>
      <w:r w:rsidRPr="00A2037F">
        <w:rPr>
          <w:rFonts w:ascii="Times New Roman" w:hAnsi="Times New Roman" w:cs="Times New Roman"/>
          <w:sz w:val="20"/>
          <w:szCs w:val="20"/>
        </w:rPr>
        <w:t>O</w:t>
      </w:r>
      <w:r w:rsidRPr="00A2037F">
        <w:rPr>
          <w:rFonts w:ascii="Times New Roman" w:hAnsi="Times New Roman" w:cs="Times New Roman"/>
          <w:sz w:val="20"/>
          <w:szCs w:val="20"/>
          <w:vertAlign w:val="subscript"/>
        </w:rPr>
        <w:t>2</w:t>
      </w:r>
      <w:r w:rsidRPr="00A2037F">
        <w:rPr>
          <w:rFonts w:ascii="Times New Roman" w:hAnsi="Times New Roman" w:cs="Times New Roman"/>
          <w:sz w:val="20"/>
          <w:szCs w:val="20"/>
        </w:rPr>
        <w:t xml:space="preserve"> in the supernatant of </w:t>
      </w:r>
      <w:r w:rsidR="004B7950" w:rsidRPr="00A2037F">
        <w:rPr>
          <w:rFonts w:ascii="Times New Roman" w:hAnsi="Times New Roman" w:cs="Times New Roman"/>
          <w:sz w:val="20"/>
          <w:szCs w:val="20"/>
        </w:rPr>
        <w:t xml:space="preserve">iPSC </w:t>
      </w:r>
      <w:r w:rsidRPr="00A2037F">
        <w:rPr>
          <w:rFonts w:ascii="Times New Roman" w:hAnsi="Times New Roman" w:cs="Times New Roman"/>
          <w:sz w:val="20"/>
          <w:szCs w:val="20"/>
        </w:rPr>
        <w:t xml:space="preserve">CM was assessed with an Amplex Red Hydrogen Peroxide/Peroxidase Assay Kit (Thermo Fisher Scientific). Fluorescence was measured at 540 nm excitation and 620 nm emission with a Berthold LB 940 Mithras plate reader. </w:t>
      </w:r>
    </w:p>
    <w:p w14:paraId="72168DC7" w14:textId="4B42D840" w:rsidR="00767285" w:rsidRPr="00A2037F" w:rsidRDefault="00583485" w:rsidP="00F620CE">
      <w:pPr>
        <w:spacing w:after="0" w:line="480" w:lineRule="auto"/>
        <w:jc w:val="both"/>
        <w:rPr>
          <w:rFonts w:ascii="Times New Roman" w:hAnsi="Times New Roman" w:cs="Times New Roman"/>
          <w:sz w:val="20"/>
          <w:szCs w:val="20"/>
        </w:rPr>
      </w:pPr>
      <w:r w:rsidRPr="00A2037F">
        <w:rPr>
          <w:rFonts w:ascii="Times New Roman" w:eastAsia="Arial" w:hAnsi="Times New Roman" w:cs="Times New Roman"/>
          <w:b/>
          <w:sz w:val="20"/>
          <w:szCs w:val="20"/>
        </w:rPr>
        <w:t xml:space="preserve">RNA sequencing (RNA-seq) and bioinformatics: </w:t>
      </w:r>
      <w:r w:rsidRPr="00A2037F">
        <w:rPr>
          <w:rFonts w:ascii="Times New Roman" w:eastAsia="Arial" w:hAnsi="Times New Roman" w:cs="Times New Roman"/>
          <w:sz w:val="20"/>
          <w:szCs w:val="20"/>
        </w:rPr>
        <w:t>Diﬀerential gene expression was obtained by use of RNA sequencing performed on an Illumina HighSeq-2000 platform and bioinformatics. Total RNA was i</w:t>
      </w:r>
      <w:r w:rsidR="004B7950" w:rsidRPr="00A2037F">
        <w:rPr>
          <w:rFonts w:ascii="Times New Roman" w:eastAsia="Arial" w:hAnsi="Times New Roman" w:cs="Times New Roman"/>
          <w:sz w:val="20"/>
          <w:szCs w:val="20"/>
        </w:rPr>
        <w:t>solated from 2-month-old 3D EHM from 2 controls with 2-3 EHM</w:t>
      </w:r>
      <w:r w:rsidRPr="00A2037F">
        <w:rPr>
          <w:rFonts w:ascii="Times New Roman" w:eastAsia="Arial" w:hAnsi="Times New Roman" w:cs="Times New Roman"/>
          <w:sz w:val="20"/>
          <w:szCs w:val="20"/>
        </w:rPr>
        <w:t xml:space="preserve"> each (n = 5-6 sa</w:t>
      </w:r>
      <w:r w:rsidR="003A53BC" w:rsidRPr="00A2037F">
        <w:rPr>
          <w:rFonts w:ascii="Times New Roman" w:eastAsia="Arial" w:hAnsi="Times New Roman" w:cs="Times New Roman"/>
          <w:sz w:val="20"/>
          <w:szCs w:val="20"/>
        </w:rPr>
        <w:t>mples) and from 3 ACT-EHM (n = 6-7</w:t>
      </w:r>
      <w:r w:rsidRPr="00A2037F">
        <w:rPr>
          <w:rFonts w:ascii="Times New Roman" w:eastAsia="Arial" w:hAnsi="Times New Roman" w:cs="Times New Roman"/>
          <w:sz w:val="20"/>
          <w:szCs w:val="20"/>
        </w:rPr>
        <w:t xml:space="preserve"> samples) using standard protocols (Promega). 150 ng RNA per sample was subjected to library preparation (TruSeq RNA Library Prep Kit v2, Illumina) and next-generation RNA sequencing using paired-end sequencing (2 × 75 bp, &gt; 40 Mio reads/sample) by the application of Illumina HiSeq2000 platform. The quality </w:t>
      </w:r>
      <w:r w:rsidR="00FC0084" w:rsidRPr="00A2037F">
        <w:rPr>
          <w:rFonts w:ascii="Times New Roman" w:eastAsia="Arial" w:hAnsi="Times New Roman" w:cs="Times New Roman"/>
          <w:sz w:val="20"/>
          <w:szCs w:val="20"/>
        </w:rPr>
        <w:t xml:space="preserve">was </w:t>
      </w:r>
      <w:r w:rsidRPr="00A2037F">
        <w:rPr>
          <w:rFonts w:ascii="Times New Roman" w:eastAsia="Arial" w:hAnsi="Times New Roman" w:cs="Times New Roman"/>
          <w:sz w:val="20"/>
          <w:szCs w:val="20"/>
        </w:rPr>
        <w:t>check</w:t>
      </w:r>
      <w:r w:rsidR="00FC0084" w:rsidRPr="00A2037F">
        <w:rPr>
          <w:rFonts w:ascii="Times New Roman" w:eastAsia="Arial" w:hAnsi="Times New Roman" w:cs="Times New Roman"/>
          <w:sz w:val="20"/>
          <w:szCs w:val="20"/>
        </w:rPr>
        <w:t>ed with</w:t>
      </w:r>
      <w:r w:rsidRPr="00A2037F">
        <w:rPr>
          <w:rFonts w:ascii="Times New Roman" w:eastAsia="Arial" w:hAnsi="Times New Roman" w:cs="Times New Roman"/>
          <w:sz w:val="20"/>
          <w:szCs w:val="20"/>
        </w:rPr>
        <w:t xml:space="preserve"> the tool FastQC [</w:t>
      </w:r>
      <w:r w:rsidRPr="00A2037F">
        <w:rPr>
          <w:rFonts w:ascii="Times New Roman" w:hAnsi="Times New Roman" w:cs="Times New Roman"/>
          <w:sz w:val="20"/>
          <w:szCs w:val="20"/>
        </w:rPr>
        <w:t>https://www.bioinformatics.babraham.ac.uk/projects/fastqc/]</w:t>
      </w:r>
      <w:r w:rsidRPr="00A2037F">
        <w:rPr>
          <w:rFonts w:ascii="Times New Roman" w:eastAsia="Arial" w:hAnsi="Times New Roman" w:cs="Times New Roman"/>
          <w:sz w:val="20"/>
          <w:szCs w:val="20"/>
        </w:rPr>
        <w:t>. The analysis of RNA-seq data was performed as described previously</w:t>
      </w:r>
      <w:r w:rsidRPr="00A2037F">
        <w:rPr>
          <w:rFonts w:ascii="Times New Roman" w:eastAsia="Arial" w:hAnsi="Times New Roman" w:cs="Times New Roman"/>
          <w:sz w:val="20"/>
          <w:szCs w:val="20"/>
        </w:rPr>
        <w:fldChar w:fldCharType="begin">
          <w:fldData xml:space="preserve">PEVuZE5vdGU+PENpdGU+PEF1dGhvcj5IYWxkZXI8L0F1dGhvcj48WWVhcj4yMDE2PC9ZZWFyPjxS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</w:fldData>
        </w:fldChar>
      </w:r>
      <w:r w:rsidR="00F620CE" w:rsidRPr="00A2037F">
        <w:rPr>
          <w:rFonts w:ascii="Times New Roman" w:eastAsia="Arial" w:hAnsi="Times New Roman" w:cs="Times New Roman"/>
          <w:sz w:val="20"/>
          <w:szCs w:val="20"/>
        </w:rPr>
        <w:instrText xml:space="preserve"> ADDIN EN.CITE </w:instrText>
      </w:r>
      <w:r w:rsidR="00F620CE" w:rsidRPr="00A2037F">
        <w:rPr>
          <w:rFonts w:ascii="Times New Roman" w:eastAsia="Arial" w:hAnsi="Times New Roman" w:cs="Times New Roman"/>
          <w:sz w:val="20"/>
          <w:szCs w:val="20"/>
        </w:rPr>
        <w:fldChar w:fldCharType="begin">
          <w:fldData xml:space="preserve">PEVuZE5vdGU+PENpdGU+PEF1dGhvcj5IYWxkZXI8L0F1dGhvcj48WWVhcj4yMDE2PC9ZZWFyPjxS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</w:fldData>
        </w:fldChar>
      </w:r>
      <w:r w:rsidR="00F620CE" w:rsidRPr="00A2037F">
        <w:rPr>
          <w:rFonts w:ascii="Times New Roman" w:eastAsia="Arial" w:hAnsi="Times New Roman" w:cs="Times New Roman"/>
          <w:sz w:val="20"/>
          <w:szCs w:val="20"/>
        </w:rPr>
        <w:instrText xml:space="preserve"> ADDIN EN.CITE.DATA </w:instrText>
      </w:r>
      <w:r w:rsidR="00F620CE" w:rsidRPr="00A2037F">
        <w:rPr>
          <w:rFonts w:ascii="Times New Roman" w:eastAsia="Arial" w:hAnsi="Times New Roman" w:cs="Times New Roman"/>
          <w:sz w:val="20"/>
          <w:szCs w:val="20"/>
        </w:rPr>
      </w:r>
      <w:r w:rsidR="00F620CE" w:rsidRPr="00A2037F">
        <w:rPr>
          <w:rFonts w:ascii="Times New Roman" w:eastAsia="Arial" w:hAnsi="Times New Roman" w:cs="Times New Roman"/>
          <w:sz w:val="20"/>
          <w:szCs w:val="20"/>
        </w:rPr>
        <w:fldChar w:fldCharType="end"/>
      </w:r>
      <w:r w:rsidRPr="00A2037F">
        <w:rPr>
          <w:rFonts w:ascii="Times New Roman" w:eastAsia="Arial" w:hAnsi="Times New Roman" w:cs="Times New Roman"/>
          <w:sz w:val="20"/>
          <w:szCs w:val="20"/>
        </w:rPr>
      </w:r>
      <w:r w:rsidRPr="00A2037F">
        <w:rPr>
          <w:rFonts w:ascii="Times New Roman" w:eastAsia="Arial" w:hAnsi="Times New Roman" w:cs="Times New Roman"/>
          <w:sz w:val="20"/>
          <w:szCs w:val="20"/>
        </w:rPr>
        <w:fldChar w:fldCharType="separate"/>
      </w:r>
      <w:r w:rsidR="00F620CE" w:rsidRPr="00A2037F">
        <w:rPr>
          <w:rFonts w:ascii="Times New Roman" w:eastAsia="Arial" w:hAnsi="Times New Roman" w:cs="Times New Roman"/>
          <w:noProof/>
          <w:sz w:val="20"/>
          <w:szCs w:val="20"/>
          <w:vertAlign w:val="superscript"/>
        </w:rPr>
        <w:t>4</w:t>
      </w:r>
      <w:r w:rsidRPr="00A2037F">
        <w:rPr>
          <w:rFonts w:ascii="Times New Roman" w:eastAsia="Arial" w:hAnsi="Times New Roman" w:cs="Times New Roman"/>
          <w:sz w:val="20"/>
          <w:szCs w:val="20"/>
        </w:rPr>
        <w:fldChar w:fldCharType="end"/>
      </w:r>
      <w:r w:rsidRPr="00A2037F">
        <w:rPr>
          <w:rFonts w:ascii="Times New Roman" w:eastAsia="Arial" w:hAnsi="Times New Roman" w:cs="Times New Roman"/>
          <w:sz w:val="20"/>
          <w:szCs w:val="20"/>
        </w:rPr>
        <w:t>. In brief, RNA-seq raw reads were aligned to the human grch38 genome assembly using the hisat2 tool with the option to output spliced alignments</w:t>
      </w:r>
      <w:r w:rsidRPr="00A2037F">
        <w:rPr>
          <w:rFonts w:ascii="Times New Roman" w:eastAsia="Arial" w:hAnsi="Times New Roman" w:cs="Times New Roman"/>
          <w:sz w:val="20"/>
          <w:szCs w:val="20"/>
        </w:rPr>
        <w:fldChar w:fldCharType="begin">
          <w:fldData xml:space="preserve">PEVuZE5vdGU+PENpdGU+PEF1dGhvcj5LaW08L0F1dGhvcj48WWVhcj4yMDE1PC9ZZWFyPjxSZWNO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</w:fldData>
        </w:fldChar>
      </w:r>
      <w:r w:rsidR="00F620CE" w:rsidRPr="00A2037F">
        <w:rPr>
          <w:rFonts w:ascii="Times New Roman" w:eastAsia="Arial" w:hAnsi="Times New Roman" w:cs="Times New Roman"/>
          <w:sz w:val="20"/>
          <w:szCs w:val="20"/>
        </w:rPr>
        <w:instrText xml:space="preserve"> ADDIN EN.CITE </w:instrText>
      </w:r>
      <w:r w:rsidR="00F620CE" w:rsidRPr="00A2037F">
        <w:rPr>
          <w:rFonts w:ascii="Times New Roman" w:eastAsia="Arial" w:hAnsi="Times New Roman" w:cs="Times New Roman"/>
          <w:sz w:val="20"/>
          <w:szCs w:val="20"/>
        </w:rPr>
        <w:fldChar w:fldCharType="begin">
          <w:fldData xml:space="preserve">PEVuZE5vdGU+PENpdGU+PEF1dGhvcj5LaW08L0F1dGhvcj48WWVhcj4yMDE1PC9ZZWFyPjxSZWNO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</w:fldData>
        </w:fldChar>
      </w:r>
      <w:r w:rsidR="00F620CE" w:rsidRPr="00A2037F">
        <w:rPr>
          <w:rFonts w:ascii="Times New Roman" w:eastAsia="Arial" w:hAnsi="Times New Roman" w:cs="Times New Roman"/>
          <w:sz w:val="20"/>
          <w:szCs w:val="20"/>
        </w:rPr>
        <w:instrText xml:space="preserve"> ADDIN EN.CITE.DATA </w:instrText>
      </w:r>
      <w:r w:rsidR="00F620CE" w:rsidRPr="00A2037F">
        <w:rPr>
          <w:rFonts w:ascii="Times New Roman" w:eastAsia="Arial" w:hAnsi="Times New Roman" w:cs="Times New Roman"/>
          <w:sz w:val="20"/>
          <w:szCs w:val="20"/>
        </w:rPr>
      </w:r>
      <w:r w:rsidR="00F620CE" w:rsidRPr="00A2037F">
        <w:rPr>
          <w:rFonts w:ascii="Times New Roman" w:eastAsia="Arial" w:hAnsi="Times New Roman" w:cs="Times New Roman"/>
          <w:sz w:val="20"/>
          <w:szCs w:val="20"/>
        </w:rPr>
        <w:fldChar w:fldCharType="end"/>
      </w:r>
      <w:r w:rsidRPr="00A2037F">
        <w:rPr>
          <w:rFonts w:ascii="Times New Roman" w:eastAsia="Arial" w:hAnsi="Times New Roman" w:cs="Times New Roman"/>
          <w:sz w:val="20"/>
          <w:szCs w:val="20"/>
        </w:rPr>
      </w:r>
      <w:r w:rsidRPr="00A2037F">
        <w:rPr>
          <w:rFonts w:ascii="Times New Roman" w:eastAsia="Arial" w:hAnsi="Times New Roman" w:cs="Times New Roman"/>
          <w:sz w:val="20"/>
          <w:szCs w:val="20"/>
        </w:rPr>
        <w:fldChar w:fldCharType="separate"/>
      </w:r>
      <w:r w:rsidR="00F620CE" w:rsidRPr="00A2037F">
        <w:rPr>
          <w:rFonts w:ascii="Times New Roman" w:eastAsia="Arial" w:hAnsi="Times New Roman" w:cs="Times New Roman"/>
          <w:noProof/>
          <w:sz w:val="20"/>
          <w:szCs w:val="20"/>
          <w:vertAlign w:val="superscript"/>
        </w:rPr>
        <w:t>5</w:t>
      </w:r>
      <w:r w:rsidRPr="00A2037F">
        <w:rPr>
          <w:rFonts w:ascii="Times New Roman" w:eastAsia="Arial" w:hAnsi="Times New Roman" w:cs="Times New Roman"/>
          <w:sz w:val="20"/>
          <w:szCs w:val="20"/>
        </w:rPr>
        <w:fldChar w:fldCharType="end"/>
      </w:r>
      <w:r w:rsidRPr="00A2037F">
        <w:rPr>
          <w:rFonts w:ascii="Times New Roman" w:eastAsia="Arial" w:hAnsi="Times New Roman" w:cs="Times New Roman"/>
          <w:sz w:val="20"/>
          <w:szCs w:val="20"/>
        </w:rPr>
        <w:t xml:space="preserve">. The SAM files thus obtained were converted to BAM files, sorted and indexed using Samtools </w:t>
      </w:r>
      <w:r w:rsidRPr="00A2037F">
        <w:rPr>
          <w:rFonts w:ascii="Times New Roman" w:eastAsia="Arial" w:hAnsi="Times New Roman" w:cs="Times New Roman"/>
          <w:sz w:val="20"/>
          <w:szCs w:val="20"/>
        </w:rPr>
        <w:fldChar w:fldCharType="begin"/>
      </w:r>
      <w:r w:rsidR="00F620CE" w:rsidRPr="00A2037F">
        <w:rPr>
          <w:rFonts w:ascii="Times New Roman" w:eastAsia="Arial" w:hAnsi="Times New Roman" w:cs="Times New Roman"/>
          <w:sz w:val="20"/>
          <w:szCs w:val="20"/>
        </w:rPr>
        <w:instrText xml:space="preserve"> ADDIN EN.CITE &lt;EndNote&gt;&lt;Cite&gt;&lt;Author&gt;Li&lt;/Author&gt;&lt;Year&gt;2009&lt;/Year&gt;&lt;RecNum&gt;274&lt;/RecNum&gt;&lt;DisplayText&gt;&lt;style face="superscript"&gt;6&lt;/style&gt;&lt;/DisplayText&gt;&lt;record&gt;&lt;rec-number&gt;274&lt;/rec-number&gt;&lt;foreign-keys&gt;&lt;key app="EN" db-id="t2s2wwzt7rr9r4epweyx5escp5wwevp0sed2" timestamp="1573224738"&gt;274&lt;/key&gt;&lt;/foreign-keys&gt;&lt;ref-type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R.&lt;/author&gt;&lt;author&gt;Genome Project Data Processing, Subgroup&lt;/author&gt;&lt;/authors&gt;&lt;/contributors&gt;&lt;auth-address&gt;Wellcome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periodical&gt;&lt;pages&gt;2078-9&lt;/pages&gt;&lt;volume&gt;25&lt;/volume&gt;&lt;number&gt;16&lt;/number&gt;&lt;keywords&gt;&lt;keyword&gt;Algorithms&lt;/keyword&gt;&lt;keyword&gt;Base Sequence&lt;/keyword&gt;&lt;keyword&gt;Computational Biology/*methods&lt;/keyword&gt;&lt;keyword&gt;Genome&lt;/keyword&gt;&lt;keyword&gt;Genomics&lt;/keyword&gt;&lt;keyword&gt;Molecular Sequence Data&lt;/keyword&gt;&lt;keyword&gt;Sequence Alignment/*methods&lt;/keyword&gt;&lt;keyword&gt;Sequence Analysis, DNA/*methods&lt;/keyword&gt;&lt;keyword&gt;*Software&lt;/keyword&gt;&lt;/keywords&gt;&lt;dates&gt;&lt;year&gt;2009&lt;/year&gt;&lt;pub-dates&gt;&lt;date&gt;Aug 15&lt;/date&gt;&lt;/pub-dates&gt;&lt;/dates&gt;&lt;isbn&gt;1367-4811 (Electronic)&amp;#xD;1367-4803 (Linking)&lt;/isbn&gt;&lt;accession-num&gt;19505943&lt;/accession-num&gt;&lt;urls&gt;&lt;related-urls&gt;&lt;url&gt;https://www.ncbi.nlm.nih.gov/pubmed/19505943&lt;/url&gt;&lt;/related-urls&gt;&lt;/urls&gt;&lt;custom2&gt;PMC2723002&lt;/custom2&gt;&lt;electronic-resource-num&gt;10.1093/bioinformatics/btp352&lt;/electronic-resource-num&gt;&lt;/record&gt;&lt;/Cite&gt;&lt;/EndNote&gt;</w:instrText>
      </w:r>
      <w:r w:rsidRPr="00A2037F">
        <w:rPr>
          <w:rFonts w:ascii="Times New Roman" w:eastAsia="Arial" w:hAnsi="Times New Roman" w:cs="Times New Roman"/>
          <w:sz w:val="20"/>
          <w:szCs w:val="20"/>
        </w:rPr>
        <w:fldChar w:fldCharType="separate"/>
      </w:r>
      <w:r w:rsidR="00F620CE" w:rsidRPr="00A2037F">
        <w:rPr>
          <w:rFonts w:ascii="Times New Roman" w:eastAsia="Arial" w:hAnsi="Times New Roman" w:cs="Times New Roman"/>
          <w:noProof/>
          <w:sz w:val="20"/>
          <w:szCs w:val="20"/>
          <w:vertAlign w:val="superscript"/>
        </w:rPr>
        <w:t>6</w:t>
      </w:r>
      <w:r w:rsidRPr="00A2037F">
        <w:rPr>
          <w:rFonts w:ascii="Times New Roman" w:eastAsia="Arial" w:hAnsi="Times New Roman" w:cs="Times New Roman"/>
          <w:sz w:val="20"/>
          <w:szCs w:val="20"/>
        </w:rPr>
        <w:fldChar w:fldCharType="end"/>
      </w:r>
      <w:r w:rsidRPr="00A2037F">
        <w:rPr>
          <w:rFonts w:ascii="Times New Roman" w:eastAsia="Arial" w:hAnsi="Times New Roman" w:cs="Times New Roman"/>
          <w:sz w:val="20"/>
          <w:szCs w:val="20"/>
        </w:rPr>
        <w:t xml:space="preserve">. FeatureCounts program </w:t>
      </w:r>
      <w:r w:rsidRPr="00A2037F">
        <w:rPr>
          <w:rFonts w:ascii="Times New Roman" w:eastAsia="Arial" w:hAnsi="Times New Roman" w:cs="Times New Roman"/>
          <w:sz w:val="20"/>
          <w:szCs w:val="20"/>
        </w:rPr>
        <w:fldChar w:fldCharType="begin"/>
      </w:r>
      <w:r w:rsidR="00F620CE" w:rsidRPr="00A2037F">
        <w:rPr>
          <w:rFonts w:ascii="Times New Roman" w:eastAsia="Arial" w:hAnsi="Times New Roman" w:cs="Times New Roman"/>
          <w:sz w:val="20"/>
          <w:szCs w:val="20"/>
        </w:rPr>
        <w:instrText xml:space="preserve"> ADDIN EN.CITE &lt;EndNote&gt;&lt;Cite&gt;&lt;Author&gt;Liao&lt;/Author&gt;&lt;Year&gt;2014&lt;/Year&gt;&lt;RecNum&gt;283&lt;/RecNum&gt;&lt;DisplayText&gt;&lt;style face="superscript"&gt;7&lt;/style&gt;&lt;/DisplayText&gt;&lt;record&gt;&lt;rec-number&gt;283&lt;/rec-number&gt;&lt;foreign-keys&gt;&lt;key app="EN" db-id="t2s2wwzt7rr9r4epweyx5escp5wwevp0sed2" timestamp="1573224857"&gt;283&lt;/key&gt;&lt;/foreign-keys&gt;&lt;ref-type name="Journal Article"&gt;17&lt;/ref-type&gt;&lt;contributors&gt;&lt;authors&gt;&lt;author&gt;Liao, Y.&lt;/author&gt;&lt;author&gt;Smyth, G. K.&lt;/author&gt;&lt;author&gt;Shi, W.&lt;/author&gt;&lt;/authors&gt;&lt;/contributors&gt;&lt;auth-address&gt;Bioinformatics Division, The Walter and Eliza Hall Institute of Medical Research, 1G Royal Parade, Parkville, VIC 3052, Department of Computing and Information Systems and Department of Mathematics and Statistics, The University of Melbourne, Parkville, VIC 3010, Australia.&lt;/auth-address&gt;&lt;titles&gt;&lt;title&gt;featureCounts: an efficient general purpose program for assigning sequence reads to genomic features&lt;/title&gt;&lt;secondary-title&gt;Bioinformatics&lt;/secondary-title&gt;&lt;/titles&gt;&lt;periodical&gt;&lt;full-title&gt;Bioinformatics&lt;/full-title&gt;&lt;/periodical&gt;&lt;pages&gt;923-30&lt;/pages&gt;&lt;volume&gt;30&lt;/volume&gt;&lt;number&gt;7&lt;/number&gt;&lt;keywords&gt;&lt;keyword&gt;Algorithms&lt;/keyword&gt;&lt;keyword&gt;Genome&lt;/keyword&gt;&lt;keyword&gt;Genomics/*methods&lt;/keyword&gt;&lt;keyword&gt;High-Throughput Nucleotide Sequencing&lt;/keyword&gt;&lt;keyword&gt;Histones/chemistry/genetics&lt;/keyword&gt;&lt;keyword&gt;Sequence Analysis, RNA&lt;/keyword&gt;&lt;keyword&gt;*Software&lt;/keyword&gt;&lt;/keywords&gt;&lt;dates&gt;&lt;year&gt;2014&lt;/year&gt;&lt;pub-dates&gt;&lt;date&gt;Apr 1&lt;/date&gt;&lt;/pub-dates&gt;&lt;/dates&gt;&lt;isbn&gt;1367-4811 (Electronic)&amp;#xD;1367-4803 (Linking)&lt;/isbn&gt;&lt;accession-num&gt;24227677&lt;/accession-num&gt;&lt;urls&gt;&lt;related-urls&gt;&lt;url&gt;https://www.ncbi.nlm.nih.gov/pubmed/24227677&lt;/url&gt;&lt;/related-urls&gt;&lt;/urls&gt;&lt;electronic-resource-num&gt;10.1093/bioinformatics/btt656&lt;/electronic-resource-num&gt;&lt;/record&gt;&lt;/Cite&gt;&lt;/EndNote&gt;</w:instrText>
      </w:r>
      <w:r w:rsidRPr="00A2037F">
        <w:rPr>
          <w:rFonts w:ascii="Times New Roman" w:eastAsia="Arial" w:hAnsi="Times New Roman" w:cs="Times New Roman"/>
          <w:sz w:val="20"/>
          <w:szCs w:val="20"/>
        </w:rPr>
        <w:fldChar w:fldCharType="separate"/>
      </w:r>
      <w:r w:rsidR="00F620CE" w:rsidRPr="00A2037F">
        <w:rPr>
          <w:rFonts w:ascii="Times New Roman" w:eastAsia="Arial" w:hAnsi="Times New Roman" w:cs="Times New Roman"/>
          <w:noProof/>
          <w:sz w:val="20"/>
          <w:szCs w:val="20"/>
          <w:vertAlign w:val="superscript"/>
        </w:rPr>
        <w:t>7</w:t>
      </w:r>
      <w:r w:rsidRPr="00A2037F">
        <w:rPr>
          <w:rFonts w:ascii="Times New Roman" w:eastAsia="Arial" w:hAnsi="Times New Roman" w:cs="Times New Roman"/>
          <w:sz w:val="20"/>
          <w:szCs w:val="20"/>
        </w:rPr>
        <w:fldChar w:fldCharType="end"/>
      </w:r>
      <w:r w:rsidRPr="00A2037F">
        <w:rPr>
          <w:rFonts w:ascii="Times New Roman" w:eastAsia="Arial" w:hAnsi="Times New Roman" w:cs="Times New Roman"/>
          <w:sz w:val="20"/>
          <w:szCs w:val="20"/>
        </w:rPr>
        <w:t xml:space="preserve"> with the paired</w:t>
      </w:r>
      <w:r w:rsidR="00732219" w:rsidRPr="00A2037F">
        <w:rPr>
          <w:rFonts w:ascii="Times New Roman" w:eastAsia="Arial" w:hAnsi="Times New Roman" w:cs="Times New Roman"/>
          <w:sz w:val="20"/>
          <w:szCs w:val="20"/>
        </w:rPr>
        <w:t>-</w:t>
      </w:r>
      <w:r w:rsidRPr="00A2037F">
        <w:rPr>
          <w:rFonts w:ascii="Times New Roman" w:eastAsia="Arial" w:hAnsi="Times New Roman" w:cs="Times New Roman"/>
          <w:sz w:val="20"/>
          <w:szCs w:val="20"/>
        </w:rPr>
        <w:t>end option was used for counting the reads overlapping the features as described in the human GTF file (Homo_sapiens.GRCh38.90.gtf) obtained from Ensemble. The read counts table was imported in R and the DEseq2 package was used for reporting the normali</w:t>
      </w:r>
      <w:r w:rsidR="00732219" w:rsidRPr="00A2037F">
        <w:rPr>
          <w:rFonts w:ascii="Times New Roman" w:eastAsia="Arial" w:hAnsi="Times New Roman" w:cs="Times New Roman"/>
          <w:sz w:val="20"/>
          <w:szCs w:val="20"/>
        </w:rPr>
        <w:t>z</w:t>
      </w:r>
      <w:r w:rsidRPr="00A2037F">
        <w:rPr>
          <w:rFonts w:ascii="Times New Roman" w:eastAsia="Arial" w:hAnsi="Times New Roman" w:cs="Times New Roman"/>
          <w:sz w:val="20"/>
          <w:szCs w:val="20"/>
        </w:rPr>
        <w:t>ed and variance stabilised counts as well as for performing the differential gene-expression analysis</w:t>
      </w:r>
      <w:r w:rsidRPr="00A2037F">
        <w:rPr>
          <w:rFonts w:ascii="Times New Roman" w:eastAsia="Arial" w:hAnsi="Times New Roman" w:cs="Times New Roman"/>
          <w:sz w:val="20"/>
          <w:szCs w:val="20"/>
        </w:rPr>
        <w:fldChar w:fldCharType="begin"/>
      </w:r>
      <w:r w:rsidR="00F620CE" w:rsidRPr="00A2037F">
        <w:rPr>
          <w:rFonts w:ascii="Times New Roman" w:eastAsia="Arial" w:hAnsi="Times New Roman" w:cs="Times New Roman"/>
          <w:sz w:val="20"/>
          <w:szCs w:val="20"/>
        </w:rPr>
        <w:instrText xml:space="preserve"> ADDIN EN.CITE &lt;EndNote&gt;&lt;Cite&gt;&lt;Author&gt;Love&lt;/Author&gt;&lt;Year&gt;2014&lt;/Year&gt;&lt;RecNum&gt;285&lt;/RecNum&gt;&lt;DisplayText&gt;&lt;style face="superscript"&gt;8&lt;/style&gt;&lt;/DisplayText&gt;&lt;record&gt;&lt;rec-number&gt;285&lt;/rec-number&gt;&lt;foreign-keys&gt;&lt;key app="EN" db-id="t2s2wwzt7rr9r4epweyx5escp5wwevp0sed2" timestamp="1573225140"&gt;285&lt;/key&gt;&lt;/foreign-keys&gt;&lt;ref-type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Pr="00A2037F">
        <w:rPr>
          <w:rFonts w:ascii="Times New Roman" w:eastAsia="Arial" w:hAnsi="Times New Roman" w:cs="Times New Roman"/>
          <w:sz w:val="20"/>
          <w:szCs w:val="20"/>
        </w:rPr>
        <w:fldChar w:fldCharType="separate"/>
      </w:r>
      <w:r w:rsidR="00F620CE" w:rsidRPr="00A2037F">
        <w:rPr>
          <w:rFonts w:ascii="Times New Roman" w:eastAsia="Arial" w:hAnsi="Times New Roman" w:cs="Times New Roman"/>
          <w:noProof/>
          <w:sz w:val="20"/>
          <w:szCs w:val="20"/>
          <w:vertAlign w:val="superscript"/>
        </w:rPr>
        <w:t>8</w:t>
      </w:r>
      <w:r w:rsidRPr="00A2037F">
        <w:rPr>
          <w:rFonts w:ascii="Times New Roman" w:eastAsia="Arial" w:hAnsi="Times New Roman" w:cs="Times New Roman"/>
          <w:sz w:val="20"/>
          <w:szCs w:val="20"/>
        </w:rPr>
        <w:fldChar w:fldCharType="end"/>
      </w:r>
      <w:r w:rsidRPr="00A2037F">
        <w:rPr>
          <w:rFonts w:ascii="Times New Roman" w:eastAsia="Arial" w:hAnsi="Times New Roman" w:cs="Times New Roman"/>
          <w:sz w:val="20"/>
          <w:szCs w:val="20"/>
        </w:rPr>
        <w:t>. Differential expression analysis was performed for: a. DOX-treated</w:t>
      </w:r>
      <w:r w:rsidR="00732219" w:rsidRPr="00A2037F">
        <w:rPr>
          <w:rFonts w:ascii="Times New Roman" w:eastAsia="Arial" w:hAnsi="Times New Roman" w:cs="Times New Roman"/>
          <w:sz w:val="20"/>
          <w:szCs w:val="20"/>
        </w:rPr>
        <w:t xml:space="preserve"> </w:t>
      </w:r>
      <w:r w:rsidRPr="00A2037F">
        <w:rPr>
          <w:rFonts w:ascii="Times New Roman" w:eastAsia="Arial" w:hAnsi="Times New Roman" w:cs="Times New Roman"/>
          <w:sz w:val="20"/>
          <w:szCs w:val="20"/>
        </w:rPr>
        <w:t>vs. untreated</w:t>
      </w:r>
      <w:r w:rsidR="00732219" w:rsidRPr="00A2037F">
        <w:rPr>
          <w:rFonts w:ascii="Times New Roman" w:eastAsia="Arial" w:hAnsi="Times New Roman" w:cs="Times New Roman"/>
          <w:sz w:val="20"/>
          <w:szCs w:val="20"/>
        </w:rPr>
        <w:t xml:space="preserve"> controls</w:t>
      </w:r>
      <w:r w:rsidRPr="00A2037F">
        <w:rPr>
          <w:rFonts w:ascii="Times New Roman" w:eastAsia="Arial" w:hAnsi="Times New Roman" w:cs="Times New Roman"/>
          <w:sz w:val="20"/>
          <w:szCs w:val="20"/>
        </w:rPr>
        <w:t xml:space="preserve">; b. DOX-treated vs. </w:t>
      </w:r>
      <w:r w:rsidR="00732219" w:rsidRPr="00A2037F">
        <w:rPr>
          <w:rFonts w:ascii="Times New Roman" w:eastAsia="Arial" w:hAnsi="Times New Roman" w:cs="Times New Roman"/>
          <w:sz w:val="20"/>
          <w:szCs w:val="20"/>
        </w:rPr>
        <w:t xml:space="preserve">untreated </w:t>
      </w:r>
      <w:r w:rsidRPr="00A2037F">
        <w:rPr>
          <w:rFonts w:ascii="Times New Roman" w:eastAsia="Arial" w:hAnsi="Times New Roman" w:cs="Times New Roman"/>
          <w:sz w:val="20"/>
          <w:szCs w:val="20"/>
        </w:rPr>
        <w:t xml:space="preserve">patients; c. DOX-treated </w:t>
      </w:r>
      <w:r w:rsidR="00732219" w:rsidRPr="00A2037F">
        <w:rPr>
          <w:rFonts w:ascii="Times New Roman" w:eastAsia="Arial" w:hAnsi="Times New Roman" w:cs="Times New Roman"/>
          <w:sz w:val="20"/>
          <w:szCs w:val="20"/>
        </w:rPr>
        <w:t xml:space="preserve">patients </w:t>
      </w:r>
      <w:r w:rsidRPr="00A2037F">
        <w:rPr>
          <w:rFonts w:ascii="Times New Roman" w:eastAsia="Arial" w:hAnsi="Times New Roman" w:cs="Times New Roman"/>
          <w:sz w:val="20"/>
          <w:szCs w:val="20"/>
        </w:rPr>
        <w:t>vs. DOX-treated</w:t>
      </w:r>
      <w:r w:rsidR="00732219" w:rsidRPr="00A2037F">
        <w:rPr>
          <w:rFonts w:ascii="Times New Roman" w:eastAsia="Arial" w:hAnsi="Times New Roman" w:cs="Times New Roman"/>
          <w:sz w:val="20"/>
          <w:szCs w:val="20"/>
        </w:rPr>
        <w:t xml:space="preserve"> controls</w:t>
      </w:r>
      <w:r w:rsidRPr="00A2037F">
        <w:rPr>
          <w:rFonts w:ascii="Times New Roman" w:eastAsia="Arial" w:hAnsi="Times New Roman" w:cs="Times New Roman"/>
          <w:sz w:val="20"/>
          <w:szCs w:val="20"/>
        </w:rPr>
        <w:t>. Genes with a Benjamin and Hochberg–adjusted P value (false discovery rate) of &lt; 0.05 were considered to be diﬀerentially expressed. Gene ontology (GO) enrichment analysis of bioprocesses was performed with GOSeq (FDR p-adjusted value &lt; 0.05)</w:t>
      </w:r>
      <w:r w:rsidR="00F620CE" w:rsidRPr="00A2037F">
        <w:rPr>
          <w:rFonts w:ascii="Times New Roman" w:eastAsia="Arial" w:hAnsi="Times New Roman" w:cs="Times New Roman"/>
          <w:sz w:val="20"/>
          <w:szCs w:val="20"/>
        </w:rPr>
        <w:t xml:space="preserve"> </w:t>
      </w:r>
      <w:hyperlink r:id="rId8" w:history="1">
        <w:r w:rsidRPr="00A2037F">
          <w:rPr>
            <w:rFonts w:ascii="Times New Roman" w:eastAsia="Arial" w:hAnsi="Times New Roman" w:cs="Times New Roman"/>
            <w:sz w:val="20"/>
            <w:szCs w:val="20"/>
          </w:rPr>
          <w:t>https://bioconductor.org/packages/release/bioc/vignettes/goseq/inst/doc/goseq.pdf</w:t>
        </w:r>
      </w:hyperlink>
      <w:r w:rsidRPr="00A2037F">
        <w:rPr>
          <w:rFonts w:ascii="Times New Roman" w:eastAsia="Arial" w:hAnsi="Times New Roman" w:cs="Times New Roman"/>
          <w:sz w:val="20"/>
          <w:szCs w:val="20"/>
        </w:rPr>
        <w:t>) )</w:t>
      </w:r>
      <w:r w:rsidRPr="00A2037F">
        <w:rPr>
          <w:rFonts w:ascii="Times New Roman" w:eastAsia="Arial" w:hAnsi="Times New Roman" w:cs="Times New Roman"/>
          <w:sz w:val="20"/>
          <w:szCs w:val="20"/>
          <w:vertAlign w:val="superscript"/>
        </w:rPr>
        <w:fldChar w:fldCharType="begin"/>
      </w:r>
      <w:r w:rsidR="00F620CE" w:rsidRPr="00A2037F">
        <w:rPr>
          <w:rFonts w:ascii="Times New Roman" w:eastAsia="Arial" w:hAnsi="Times New Roman" w:cs="Times New Roman"/>
          <w:sz w:val="20"/>
          <w:szCs w:val="20"/>
          <w:vertAlign w:val="superscript"/>
        </w:rPr>
        <w:instrText xml:space="preserve"> ADDIN EN.CITE &lt;EndNote&gt;&lt;Cite&gt;&lt;Author&gt;Young&lt;/Author&gt;&lt;Year&gt;2010&lt;/Year&gt;&lt;RecNum&gt;760&lt;/RecNum&gt;&lt;DisplayText&gt;&lt;style face="superscript"&gt;9&lt;/style&gt;&lt;/DisplayText&gt;&lt;record&gt;&lt;rec-number&gt;760&lt;/rec-number&gt;&lt;foreign-keys&gt;&lt;key app="EN" db-id="t2s2wwzt7rr9r4epweyx5escp5wwevp0sed2" timestamp="1572361542"&gt;760&lt;/key&gt;&lt;/foreign-keys&gt;&lt;ref-type name="Journal Article"&gt;17&lt;/ref-type&gt;&lt;contributors&gt;&lt;authors&gt;&lt;author&gt;Young, M. D.&lt;/author&gt;&lt;author&gt;Wakefield, M. J.&lt;/author&gt;&lt;author&gt;Smyth, G. K.&lt;/author&gt;&lt;author&gt;Oshlack, A.&lt;/author&gt;&lt;/authors&gt;&lt;/contributors&gt;&lt;auth-address&gt;Bioinformatics Division, The Walter and Eliza Hall Institute of Medical Research, 1G Royal Parade, Parkville 3052, Australia.&lt;/auth-address&gt;&lt;titles&gt;&lt;title&gt;Gene ontology analysis for RNA-seq: accounting for selection bias&lt;/title&gt;&lt;secondary-title&gt;Genome Biol&lt;/secondary-title&gt;&lt;/titles&gt;&lt;periodical&gt;&lt;full-title&gt;Genome Biol&lt;/full-title&gt;&lt;/periodical&gt;&lt;pages&gt;R14&lt;/pages&gt;&lt;volume&gt;11&lt;/volume&gt;&lt;number&gt;2&lt;/number&gt;&lt;keywords&gt;&lt;keyword&gt;Androgens/pharmacology&lt;/keyword&gt;&lt;keyword&gt;Bias&lt;/keyword&gt;&lt;keyword&gt;Cell Line, Tumor&lt;/keyword&gt;&lt;keyword&gt;Gene Expression Regulation, Neoplastic&lt;/keyword&gt;&lt;keyword&gt;Genome-Wide Association Study&lt;/keyword&gt;&lt;keyword&gt;Humans&lt;/keyword&gt;&lt;keyword&gt;Male&lt;/keyword&gt;&lt;keyword&gt;Prostatic Neoplasms/*genetics&lt;/keyword&gt;&lt;keyword&gt;Sequence Analysis, RNA/*methods&lt;/keyword&gt;&lt;/keywords&gt;&lt;dates&gt;&lt;year&gt;2010&lt;/year&gt;&lt;/dates&gt;&lt;isbn&gt;1474-760X (Electronic)&amp;#xD;1474-7596 (Linking)&lt;/isbn&gt;&lt;accession-num&gt;20132535&lt;/accession-num&gt;&lt;urls&gt;&lt;related-urls&gt;&lt;url&gt;https://www.ncbi.nlm.nih.gov/pubmed/20132535&lt;/url&gt;&lt;/related-urls&gt;&lt;/urls&gt;&lt;custom2&gt;PMC2872874&lt;/custom2&gt;&lt;electronic-resource-num&gt;10.1186/gb-2010-11-2-r14&lt;/electronic-resource-num&gt;&lt;/record&gt;&lt;/Cite&gt;&lt;/EndNote&gt;</w:instrText>
      </w:r>
      <w:r w:rsidRPr="00A2037F">
        <w:rPr>
          <w:rFonts w:ascii="Times New Roman" w:eastAsia="Arial" w:hAnsi="Times New Roman" w:cs="Times New Roman"/>
          <w:sz w:val="20"/>
          <w:szCs w:val="20"/>
          <w:vertAlign w:val="superscript"/>
        </w:rPr>
        <w:fldChar w:fldCharType="separate"/>
      </w:r>
      <w:r w:rsidR="00F620CE" w:rsidRPr="00A2037F">
        <w:rPr>
          <w:rFonts w:ascii="Times New Roman" w:eastAsia="Arial" w:hAnsi="Times New Roman" w:cs="Times New Roman"/>
          <w:noProof/>
          <w:sz w:val="20"/>
          <w:szCs w:val="20"/>
          <w:vertAlign w:val="superscript"/>
        </w:rPr>
        <w:t>9</w:t>
      </w:r>
      <w:r w:rsidRPr="00A2037F">
        <w:rPr>
          <w:rFonts w:ascii="Times New Roman" w:eastAsia="Arial" w:hAnsi="Times New Roman" w:cs="Times New Roman"/>
          <w:sz w:val="20"/>
          <w:szCs w:val="20"/>
          <w:vertAlign w:val="superscript"/>
        </w:rPr>
        <w:fldChar w:fldCharType="end"/>
      </w:r>
      <w:r w:rsidRPr="00A2037F">
        <w:rPr>
          <w:rFonts w:ascii="Times New Roman" w:eastAsia="Arial" w:hAnsi="Times New Roman" w:cs="Times New Roman"/>
          <w:sz w:val="20"/>
          <w:szCs w:val="20"/>
        </w:rPr>
        <w:t>.</w:t>
      </w:r>
      <w:r w:rsidR="00767285" w:rsidRPr="00A2037F">
        <w:rPr>
          <w:rFonts w:ascii="Times New Roman" w:eastAsia="Arial" w:hAnsi="Times New Roman" w:cs="Times New Roman"/>
          <w:b/>
          <w:bCs/>
          <w:sz w:val="20"/>
          <w:szCs w:val="20"/>
        </w:rPr>
        <w:t xml:space="preserve"> </w:t>
      </w:r>
    </w:p>
    <w:p w14:paraId="386E7DCC" w14:textId="3BE8DA25" w:rsidR="002F40AC" w:rsidRPr="00A2037F" w:rsidRDefault="002F40AC" w:rsidP="00732219">
      <w:pPr>
        <w:spacing w:after="0" w:line="480" w:lineRule="auto"/>
        <w:jc w:val="both"/>
        <w:rPr>
          <w:rFonts w:ascii="Times New Roman" w:eastAsia="Calibri" w:hAnsi="Times New Roman" w:cs="Times New Roman"/>
          <w:iCs/>
          <w:sz w:val="20"/>
          <w:szCs w:val="20"/>
        </w:rPr>
      </w:pPr>
      <w:r w:rsidRPr="00A2037F">
        <w:rPr>
          <w:rFonts w:ascii="Times New Roman" w:eastAsia="Calibri" w:hAnsi="Times New Roman" w:cs="Times New Roman"/>
          <w:iCs/>
          <w:sz w:val="20"/>
          <w:szCs w:val="20"/>
        </w:rPr>
        <w:br w:type="page"/>
      </w:r>
    </w:p>
    <w:p w14:paraId="296C09BD" w14:textId="07B96DEA" w:rsidR="002F40AC" w:rsidRPr="00A2037F" w:rsidRDefault="002F40AC" w:rsidP="005115B4">
      <w:pPr>
        <w:pStyle w:val="EndNoteBibliography"/>
        <w:spacing w:after="0"/>
        <w:ind w:left="720" w:hanging="720"/>
        <w:rPr>
          <w:rFonts w:ascii="Times New Roman" w:hAnsi="Times New Roman" w:cs="Times New Roman"/>
          <w:b/>
          <w:sz w:val="20"/>
          <w:szCs w:val="20"/>
        </w:rPr>
      </w:pPr>
      <w:r w:rsidRPr="00A2037F">
        <w:rPr>
          <w:rFonts w:ascii="Times New Roman" w:hAnsi="Times New Roman" w:cs="Times New Roman"/>
          <w:b/>
          <w:sz w:val="20"/>
          <w:szCs w:val="20"/>
        </w:rPr>
        <w:t>References</w:t>
      </w:r>
    </w:p>
    <w:p w14:paraId="1C446812" w14:textId="77777777" w:rsidR="002F40AC" w:rsidRPr="00A2037F" w:rsidRDefault="002F40AC" w:rsidP="005115B4">
      <w:pPr>
        <w:pStyle w:val="EndNoteBibliography"/>
        <w:spacing w:after="0"/>
        <w:ind w:left="720" w:hanging="720"/>
        <w:rPr>
          <w:rFonts w:ascii="Times New Roman" w:hAnsi="Times New Roman" w:cs="Times New Roman"/>
          <w:sz w:val="20"/>
          <w:szCs w:val="20"/>
        </w:rPr>
      </w:pPr>
    </w:p>
    <w:p w14:paraId="00FEC724" w14:textId="77777777" w:rsidR="00F620CE" w:rsidRPr="00A2037F" w:rsidRDefault="00607795" w:rsidP="00F620CE">
      <w:pPr>
        <w:pStyle w:val="EndNoteBibliography"/>
        <w:spacing w:after="0"/>
        <w:ind w:left="720" w:hanging="720"/>
        <w:rPr>
          <w:rFonts w:ascii="Times New Roman" w:hAnsi="Times New Roman" w:cs="Times New Roman"/>
          <w:sz w:val="20"/>
          <w:szCs w:val="20"/>
        </w:rPr>
      </w:pPr>
      <w:r w:rsidRPr="00A2037F">
        <w:rPr>
          <w:rFonts w:ascii="Times New Roman" w:hAnsi="Times New Roman" w:cs="Times New Roman"/>
          <w:sz w:val="20"/>
          <w:szCs w:val="20"/>
        </w:rPr>
        <w:fldChar w:fldCharType="begin"/>
      </w:r>
      <w:r w:rsidRPr="00A2037F">
        <w:rPr>
          <w:rFonts w:ascii="Times New Roman" w:hAnsi="Times New Roman" w:cs="Times New Roman"/>
          <w:sz w:val="20"/>
          <w:szCs w:val="20"/>
        </w:rPr>
        <w:instrText xml:space="preserve"> ADDIN EN.REFLIST </w:instrText>
      </w:r>
      <w:r w:rsidRPr="00A2037F">
        <w:rPr>
          <w:rFonts w:ascii="Times New Roman" w:hAnsi="Times New Roman" w:cs="Times New Roman"/>
          <w:sz w:val="20"/>
          <w:szCs w:val="20"/>
        </w:rPr>
        <w:fldChar w:fldCharType="separate"/>
      </w:r>
      <w:r w:rsidR="00F620CE" w:rsidRPr="00A2037F">
        <w:rPr>
          <w:rFonts w:ascii="Times New Roman" w:hAnsi="Times New Roman" w:cs="Times New Roman"/>
          <w:sz w:val="20"/>
          <w:szCs w:val="20"/>
        </w:rPr>
        <w:t>1.</w:t>
      </w:r>
      <w:r w:rsidR="00F620CE" w:rsidRPr="00A2037F">
        <w:rPr>
          <w:rFonts w:ascii="Times New Roman" w:hAnsi="Times New Roman" w:cs="Times New Roman"/>
          <w:sz w:val="20"/>
          <w:szCs w:val="20"/>
        </w:rPr>
        <w:tab/>
        <w:t xml:space="preserve">Streckfuss-Bomeke K, Wolf F, Azizian A, Stauske M, Tiburcy M, Wagner S, et al. Comparative study of human-induced pluripotent stem cells derived from bone marrow cells, hair keratinocytes, and skin fibroblasts. </w:t>
      </w:r>
      <w:r w:rsidR="00F620CE" w:rsidRPr="00A2037F">
        <w:rPr>
          <w:rFonts w:ascii="Times New Roman" w:hAnsi="Times New Roman" w:cs="Times New Roman"/>
          <w:i/>
          <w:sz w:val="20"/>
          <w:szCs w:val="20"/>
        </w:rPr>
        <w:t>European heart journal</w:t>
      </w:r>
      <w:r w:rsidR="00F620CE" w:rsidRPr="00A2037F">
        <w:rPr>
          <w:rFonts w:ascii="Times New Roman" w:hAnsi="Times New Roman" w:cs="Times New Roman"/>
          <w:sz w:val="20"/>
          <w:szCs w:val="20"/>
        </w:rPr>
        <w:t>. 2013;34:2618-2629</w:t>
      </w:r>
    </w:p>
    <w:p w14:paraId="7B22E5C8" w14:textId="77777777" w:rsidR="00F620CE" w:rsidRPr="00A2037F" w:rsidRDefault="00F620CE" w:rsidP="00F620CE">
      <w:pPr>
        <w:pStyle w:val="EndNoteBibliography"/>
        <w:spacing w:after="0"/>
        <w:ind w:left="720" w:hanging="720"/>
        <w:rPr>
          <w:rFonts w:ascii="Times New Roman" w:hAnsi="Times New Roman" w:cs="Times New Roman"/>
          <w:sz w:val="20"/>
          <w:szCs w:val="20"/>
          <w:lang w:val="de-DE"/>
        </w:rPr>
      </w:pPr>
      <w:r w:rsidRPr="00A2037F">
        <w:rPr>
          <w:rFonts w:ascii="Times New Roman" w:hAnsi="Times New Roman" w:cs="Times New Roman"/>
          <w:sz w:val="20"/>
          <w:szCs w:val="20"/>
        </w:rPr>
        <w:t>2.</w:t>
      </w:r>
      <w:r w:rsidRPr="00A2037F">
        <w:rPr>
          <w:rFonts w:ascii="Times New Roman" w:hAnsi="Times New Roman" w:cs="Times New Roman"/>
          <w:sz w:val="20"/>
          <w:szCs w:val="20"/>
        </w:rPr>
        <w:tab/>
        <w:t xml:space="preserve">Guan K, Nayernia K, Maier LS, Wagner S, Dressel R, Lee JH, et al. Pluripotency of spermatogonial stem cells from adult mouse testis. </w:t>
      </w:r>
      <w:r w:rsidRPr="00A2037F">
        <w:rPr>
          <w:rFonts w:ascii="Times New Roman" w:hAnsi="Times New Roman" w:cs="Times New Roman"/>
          <w:i/>
          <w:sz w:val="20"/>
          <w:szCs w:val="20"/>
        </w:rPr>
        <w:t>Nature</w:t>
      </w:r>
      <w:r w:rsidRPr="00A2037F">
        <w:rPr>
          <w:rFonts w:ascii="Times New Roman" w:hAnsi="Times New Roman" w:cs="Times New Roman"/>
          <w:sz w:val="20"/>
          <w:szCs w:val="20"/>
        </w:rPr>
        <w:t xml:space="preserve">. </w:t>
      </w:r>
      <w:r w:rsidRPr="00A2037F">
        <w:rPr>
          <w:rFonts w:ascii="Times New Roman" w:hAnsi="Times New Roman" w:cs="Times New Roman"/>
          <w:sz w:val="20"/>
          <w:szCs w:val="20"/>
          <w:lang w:val="de-DE"/>
        </w:rPr>
        <w:t>2006;440:1199-1203</w:t>
      </w:r>
    </w:p>
    <w:p w14:paraId="73BA05A8" w14:textId="77777777" w:rsidR="00F620CE" w:rsidRPr="00A2037F" w:rsidRDefault="00F620CE" w:rsidP="00F620CE">
      <w:pPr>
        <w:pStyle w:val="EndNoteBibliography"/>
        <w:spacing w:after="0"/>
        <w:ind w:left="720" w:hanging="720"/>
        <w:rPr>
          <w:rFonts w:ascii="Times New Roman" w:hAnsi="Times New Roman" w:cs="Times New Roman"/>
          <w:sz w:val="20"/>
          <w:szCs w:val="20"/>
        </w:rPr>
      </w:pPr>
      <w:r w:rsidRPr="00A2037F">
        <w:rPr>
          <w:rFonts w:ascii="Times New Roman" w:hAnsi="Times New Roman" w:cs="Times New Roman"/>
          <w:sz w:val="20"/>
          <w:szCs w:val="20"/>
          <w:lang w:val="de-DE"/>
        </w:rPr>
        <w:t>3.</w:t>
      </w:r>
      <w:r w:rsidRPr="00A2037F">
        <w:rPr>
          <w:rFonts w:ascii="Times New Roman" w:hAnsi="Times New Roman" w:cs="Times New Roman"/>
          <w:sz w:val="20"/>
          <w:szCs w:val="20"/>
          <w:lang w:val="de-DE"/>
        </w:rPr>
        <w:tab/>
        <w:t xml:space="preserve">Borchert T, Hubscher D, Guessoum CI, Lam TD, Ghadri JR, Schellinger IN, et al. </w:t>
      </w:r>
      <w:r w:rsidRPr="00A2037F">
        <w:rPr>
          <w:rFonts w:ascii="Times New Roman" w:hAnsi="Times New Roman" w:cs="Times New Roman"/>
          <w:sz w:val="20"/>
          <w:szCs w:val="20"/>
        </w:rPr>
        <w:t xml:space="preserve">Catecholamine-dependent beta-adrenergic signaling in a pluripotent stem cell model of takotsubo cardiomyopathy. </w:t>
      </w:r>
      <w:r w:rsidRPr="00A2037F">
        <w:rPr>
          <w:rFonts w:ascii="Times New Roman" w:hAnsi="Times New Roman" w:cs="Times New Roman"/>
          <w:i/>
          <w:sz w:val="20"/>
          <w:szCs w:val="20"/>
        </w:rPr>
        <w:t>Journal of the American College of Cardiology</w:t>
      </w:r>
      <w:r w:rsidRPr="00A2037F">
        <w:rPr>
          <w:rFonts w:ascii="Times New Roman" w:hAnsi="Times New Roman" w:cs="Times New Roman"/>
          <w:sz w:val="20"/>
          <w:szCs w:val="20"/>
        </w:rPr>
        <w:t>. 2017;70:975-991</w:t>
      </w:r>
    </w:p>
    <w:p w14:paraId="7FDA94BF" w14:textId="77777777" w:rsidR="00F620CE" w:rsidRPr="00A2037F" w:rsidRDefault="00F620CE" w:rsidP="00F620CE">
      <w:pPr>
        <w:pStyle w:val="EndNoteBibliography"/>
        <w:spacing w:after="0"/>
        <w:ind w:left="720" w:hanging="720"/>
        <w:rPr>
          <w:rFonts w:ascii="Times New Roman" w:hAnsi="Times New Roman" w:cs="Times New Roman"/>
          <w:sz w:val="20"/>
          <w:szCs w:val="20"/>
        </w:rPr>
      </w:pPr>
      <w:r w:rsidRPr="00A2037F">
        <w:rPr>
          <w:rFonts w:ascii="Times New Roman" w:hAnsi="Times New Roman" w:cs="Times New Roman"/>
          <w:sz w:val="20"/>
          <w:szCs w:val="20"/>
        </w:rPr>
        <w:t>4.</w:t>
      </w:r>
      <w:r w:rsidRPr="00A2037F">
        <w:rPr>
          <w:rFonts w:ascii="Times New Roman" w:hAnsi="Times New Roman" w:cs="Times New Roman"/>
          <w:sz w:val="20"/>
          <w:szCs w:val="20"/>
        </w:rPr>
        <w:tab/>
        <w:t xml:space="preserve">Halder R, Hennion M, Vidal RO, Shomroni O, Rahman RU, Rajput A, et al. DNA methylation changes in plasticity genes accompany the formation and maintenance of memory. </w:t>
      </w:r>
      <w:r w:rsidRPr="00A2037F">
        <w:rPr>
          <w:rFonts w:ascii="Times New Roman" w:hAnsi="Times New Roman" w:cs="Times New Roman"/>
          <w:i/>
          <w:sz w:val="20"/>
          <w:szCs w:val="20"/>
        </w:rPr>
        <w:t>Nat Neurosci</w:t>
      </w:r>
      <w:r w:rsidRPr="00A2037F">
        <w:rPr>
          <w:rFonts w:ascii="Times New Roman" w:hAnsi="Times New Roman" w:cs="Times New Roman"/>
          <w:sz w:val="20"/>
          <w:szCs w:val="20"/>
        </w:rPr>
        <w:t>. 2016;19:102-110</w:t>
      </w:r>
    </w:p>
    <w:p w14:paraId="55D25D30" w14:textId="77777777" w:rsidR="00F620CE" w:rsidRPr="00A2037F" w:rsidRDefault="00F620CE" w:rsidP="00F620CE">
      <w:pPr>
        <w:pStyle w:val="EndNoteBibliography"/>
        <w:spacing w:after="0"/>
        <w:ind w:left="720" w:hanging="720"/>
        <w:rPr>
          <w:rFonts w:ascii="Times New Roman" w:hAnsi="Times New Roman" w:cs="Times New Roman"/>
          <w:sz w:val="20"/>
          <w:szCs w:val="20"/>
        </w:rPr>
      </w:pPr>
      <w:r w:rsidRPr="00A2037F">
        <w:rPr>
          <w:rFonts w:ascii="Times New Roman" w:hAnsi="Times New Roman" w:cs="Times New Roman"/>
          <w:sz w:val="20"/>
          <w:szCs w:val="20"/>
        </w:rPr>
        <w:t>5.</w:t>
      </w:r>
      <w:r w:rsidRPr="00A2037F">
        <w:rPr>
          <w:rFonts w:ascii="Times New Roman" w:hAnsi="Times New Roman" w:cs="Times New Roman"/>
          <w:sz w:val="20"/>
          <w:szCs w:val="20"/>
        </w:rPr>
        <w:tab/>
        <w:t xml:space="preserve">Kim D, Langmead B, Salzberg SL. Hisat: A fast spliced aligner with low memory requirements. </w:t>
      </w:r>
      <w:r w:rsidRPr="00A2037F">
        <w:rPr>
          <w:rFonts w:ascii="Times New Roman" w:hAnsi="Times New Roman" w:cs="Times New Roman"/>
          <w:i/>
          <w:sz w:val="20"/>
          <w:szCs w:val="20"/>
        </w:rPr>
        <w:t>Nat Methods</w:t>
      </w:r>
      <w:r w:rsidRPr="00A2037F">
        <w:rPr>
          <w:rFonts w:ascii="Times New Roman" w:hAnsi="Times New Roman" w:cs="Times New Roman"/>
          <w:sz w:val="20"/>
          <w:szCs w:val="20"/>
        </w:rPr>
        <w:t>. 2015;12:357-360</w:t>
      </w:r>
    </w:p>
    <w:p w14:paraId="5AD3DB7E" w14:textId="77777777" w:rsidR="00F620CE" w:rsidRPr="00A2037F" w:rsidRDefault="00F620CE" w:rsidP="00F620CE">
      <w:pPr>
        <w:pStyle w:val="EndNoteBibliography"/>
        <w:spacing w:after="0"/>
        <w:ind w:left="720" w:hanging="720"/>
        <w:rPr>
          <w:rFonts w:ascii="Times New Roman" w:hAnsi="Times New Roman" w:cs="Times New Roman"/>
          <w:sz w:val="20"/>
          <w:szCs w:val="20"/>
        </w:rPr>
      </w:pPr>
      <w:r w:rsidRPr="00A2037F">
        <w:rPr>
          <w:rFonts w:ascii="Times New Roman" w:hAnsi="Times New Roman" w:cs="Times New Roman"/>
          <w:sz w:val="20"/>
          <w:szCs w:val="20"/>
        </w:rPr>
        <w:t>6.</w:t>
      </w:r>
      <w:r w:rsidRPr="00A2037F">
        <w:rPr>
          <w:rFonts w:ascii="Times New Roman" w:hAnsi="Times New Roman" w:cs="Times New Roman"/>
          <w:sz w:val="20"/>
          <w:szCs w:val="20"/>
        </w:rPr>
        <w:tab/>
        <w:t xml:space="preserve">Li H, Handsaker B, Wysoker A, Fennell T, Ruan J, Homer N, et al. The sequence alignment/map format and samtools. </w:t>
      </w:r>
      <w:r w:rsidRPr="00A2037F">
        <w:rPr>
          <w:rFonts w:ascii="Times New Roman" w:hAnsi="Times New Roman" w:cs="Times New Roman"/>
          <w:i/>
          <w:sz w:val="20"/>
          <w:szCs w:val="20"/>
        </w:rPr>
        <w:t>Bioinformatics</w:t>
      </w:r>
      <w:r w:rsidRPr="00A2037F">
        <w:rPr>
          <w:rFonts w:ascii="Times New Roman" w:hAnsi="Times New Roman" w:cs="Times New Roman"/>
          <w:sz w:val="20"/>
          <w:szCs w:val="20"/>
        </w:rPr>
        <w:t>. 2009;25:2078-2079</w:t>
      </w:r>
    </w:p>
    <w:p w14:paraId="583DC9E7" w14:textId="77777777" w:rsidR="00F620CE" w:rsidRPr="00A2037F" w:rsidRDefault="00F620CE" w:rsidP="00F620CE">
      <w:pPr>
        <w:pStyle w:val="EndNoteBibliography"/>
        <w:spacing w:after="0"/>
        <w:ind w:left="720" w:hanging="720"/>
        <w:rPr>
          <w:rFonts w:ascii="Times New Roman" w:hAnsi="Times New Roman" w:cs="Times New Roman"/>
          <w:sz w:val="20"/>
          <w:szCs w:val="20"/>
        </w:rPr>
      </w:pPr>
      <w:r w:rsidRPr="00A2037F">
        <w:rPr>
          <w:rFonts w:ascii="Times New Roman" w:hAnsi="Times New Roman" w:cs="Times New Roman"/>
          <w:sz w:val="20"/>
          <w:szCs w:val="20"/>
        </w:rPr>
        <w:t>7.</w:t>
      </w:r>
      <w:r w:rsidRPr="00A2037F">
        <w:rPr>
          <w:rFonts w:ascii="Times New Roman" w:hAnsi="Times New Roman" w:cs="Times New Roman"/>
          <w:sz w:val="20"/>
          <w:szCs w:val="20"/>
        </w:rPr>
        <w:tab/>
        <w:t xml:space="preserve">Liao Y, Smyth GK, Shi W. Featurecounts: An efficient general purpose program for assigning sequence reads to genomic features. </w:t>
      </w:r>
      <w:r w:rsidRPr="00A2037F">
        <w:rPr>
          <w:rFonts w:ascii="Times New Roman" w:hAnsi="Times New Roman" w:cs="Times New Roman"/>
          <w:i/>
          <w:sz w:val="20"/>
          <w:szCs w:val="20"/>
        </w:rPr>
        <w:t>Bioinformatics</w:t>
      </w:r>
      <w:r w:rsidRPr="00A2037F">
        <w:rPr>
          <w:rFonts w:ascii="Times New Roman" w:hAnsi="Times New Roman" w:cs="Times New Roman"/>
          <w:sz w:val="20"/>
          <w:szCs w:val="20"/>
        </w:rPr>
        <w:t>. 2014;30:923-930</w:t>
      </w:r>
    </w:p>
    <w:p w14:paraId="67CE240C" w14:textId="77777777" w:rsidR="00F620CE" w:rsidRPr="00A2037F" w:rsidRDefault="00F620CE" w:rsidP="00F620CE">
      <w:pPr>
        <w:pStyle w:val="EndNoteBibliography"/>
        <w:spacing w:after="0"/>
        <w:ind w:left="720" w:hanging="720"/>
        <w:rPr>
          <w:rFonts w:ascii="Times New Roman" w:hAnsi="Times New Roman" w:cs="Times New Roman"/>
          <w:sz w:val="20"/>
          <w:szCs w:val="20"/>
        </w:rPr>
      </w:pPr>
      <w:r w:rsidRPr="00A2037F">
        <w:rPr>
          <w:rFonts w:ascii="Times New Roman" w:hAnsi="Times New Roman" w:cs="Times New Roman"/>
          <w:sz w:val="20"/>
          <w:szCs w:val="20"/>
        </w:rPr>
        <w:t>8.</w:t>
      </w:r>
      <w:r w:rsidRPr="00A2037F">
        <w:rPr>
          <w:rFonts w:ascii="Times New Roman" w:hAnsi="Times New Roman" w:cs="Times New Roman"/>
          <w:sz w:val="20"/>
          <w:szCs w:val="20"/>
        </w:rPr>
        <w:tab/>
        <w:t xml:space="preserve">Love MI, Huber W, Anders S. Moderated estimation of fold change and dispersion for rna-seq data with deseq2. </w:t>
      </w:r>
      <w:r w:rsidRPr="00A2037F">
        <w:rPr>
          <w:rFonts w:ascii="Times New Roman" w:hAnsi="Times New Roman" w:cs="Times New Roman"/>
          <w:i/>
          <w:sz w:val="20"/>
          <w:szCs w:val="20"/>
        </w:rPr>
        <w:t>Genome Biol</w:t>
      </w:r>
      <w:r w:rsidRPr="00A2037F">
        <w:rPr>
          <w:rFonts w:ascii="Times New Roman" w:hAnsi="Times New Roman" w:cs="Times New Roman"/>
          <w:sz w:val="20"/>
          <w:szCs w:val="20"/>
        </w:rPr>
        <w:t>. 2014;15:550</w:t>
      </w:r>
    </w:p>
    <w:p w14:paraId="779217E8" w14:textId="77777777" w:rsidR="00F620CE" w:rsidRPr="00A2037F" w:rsidRDefault="00F620CE" w:rsidP="00F620CE">
      <w:pPr>
        <w:pStyle w:val="EndNoteBibliography"/>
        <w:ind w:left="720" w:hanging="720"/>
        <w:rPr>
          <w:rFonts w:ascii="Times New Roman" w:hAnsi="Times New Roman" w:cs="Times New Roman"/>
          <w:sz w:val="20"/>
          <w:szCs w:val="20"/>
        </w:rPr>
      </w:pPr>
      <w:r w:rsidRPr="00A2037F">
        <w:rPr>
          <w:rFonts w:ascii="Times New Roman" w:hAnsi="Times New Roman" w:cs="Times New Roman"/>
          <w:sz w:val="20"/>
          <w:szCs w:val="20"/>
        </w:rPr>
        <w:t>9.</w:t>
      </w:r>
      <w:r w:rsidRPr="00A2037F">
        <w:rPr>
          <w:rFonts w:ascii="Times New Roman" w:hAnsi="Times New Roman" w:cs="Times New Roman"/>
          <w:sz w:val="20"/>
          <w:szCs w:val="20"/>
        </w:rPr>
        <w:tab/>
        <w:t xml:space="preserve">Young MD, Wakefield MJ, Smyth GK, Oshlack A. Gene ontology analysis for rna-seq: Accounting for selection bias. </w:t>
      </w:r>
      <w:r w:rsidRPr="00A2037F">
        <w:rPr>
          <w:rFonts w:ascii="Times New Roman" w:hAnsi="Times New Roman" w:cs="Times New Roman"/>
          <w:i/>
          <w:sz w:val="20"/>
          <w:szCs w:val="20"/>
        </w:rPr>
        <w:t>Genome Biol</w:t>
      </w:r>
      <w:r w:rsidRPr="00A2037F">
        <w:rPr>
          <w:rFonts w:ascii="Times New Roman" w:hAnsi="Times New Roman" w:cs="Times New Roman"/>
          <w:sz w:val="20"/>
          <w:szCs w:val="20"/>
        </w:rPr>
        <w:t>. 2010;11:R14</w:t>
      </w:r>
    </w:p>
    <w:p w14:paraId="5F49DB3E" w14:textId="2B871089" w:rsidR="00B35994" w:rsidRPr="00224451" w:rsidRDefault="00607795" w:rsidP="00A2074D">
      <w:pPr>
        <w:spacing w:after="0" w:line="480" w:lineRule="auto"/>
        <w:jc w:val="both"/>
        <w:rPr>
          <w:rFonts w:ascii="Times New Roman" w:hAnsi="Times New Roman" w:cs="Times New Roman"/>
          <w:sz w:val="20"/>
          <w:szCs w:val="20"/>
        </w:rPr>
      </w:pPr>
      <w:r w:rsidRPr="00A2037F">
        <w:rPr>
          <w:rFonts w:ascii="Times New Roman" w:hAnsi="Times New Roman" w:cs="Times New Roman"/>
          <w:sz w:val="20"/>
          <w:szCs w:val="20"/>
        </w:rPr>
        <w:fldChar w:fldCharType="end"/>
      </w:r>
      <w:bookmarkEnd w:id="0"/>
    </w:p>
    <w:sectPr w:rsidR="00B35994" w:rsidRPr="00224451" w:rsidSect="00A2037F">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03FBF" w14:textId="77777777" w:rsidR="00C96445" w:rsidRDefault="00C96445" w:rsidP="008941AB">
      <w:pPr>
        <w:spacing w:after="0" w:line="240" w:lineRule="auto"/>
      </w:pPr>
      <w:r>
        <w:separator/>
      </w:r>
    </w:p>
  </w:endnote>
  <w:endnote w:type="continuationSeparator" w:id="0">
    <w:p w14:paraId="11FCBAD8" w14:textId="77777777" w:rsidR="00C96445" w:rsidRDefault="00C96445" w:rsidP="00894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83" w:usb1="10000000" w:usb2="00000000" w:usb3="00000000" w:csb0="80000009"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BC6CE" w14:textId="77777777" w:rsidR="00B234D7" w:rsidRDefault="00B234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214785"/>
      <w:docPartObj>
        <w:docPartGallery w:val="Page Numbers (Bottom of Page)"/>
        <w:docPartUnique/>
      </w:docPartObj>
    </w:sdtPr>
    <w:sdtEndPr/>
    <w:sdtContent>
      <w:p w14:paraId="2ABA49FC" w14:textId="651BE157" w:rsidR="00DA7645" w:rsidRDefault="00DA7645">
        <w:pPr>
          <w:pStyle w:val="Footer"/>
          <w:jc w:val="right"/>
        </w:pPr>
        <w:r>
          <w:fldChar w:fldCharType="begin"/>
        </w:r>
        <w:r>
          <w:instrText>PAGE   \* MERGEFORMAT</w:instrText>
        </w:r>
        <w:r>
          <w:fldChar w:fldCharType="separate"/>
        </w:r>
        <w:r w:rsidR="00224451" w:rsidRPr="00224451">
          <w:rPr>
            <w:noProof/>
            <w:lang w:val="de-DE"/>
          </w:rPr>
          <w:t>1</w:t>
        </w:r>
        <w:r>
          <w:fldChar w:fldCharType="end"/>
        </w:r>
      </w:p>
    </w:sdtContent>
  </w:sdt>
  <w:p w14:paraId="40243CEE" w14:textId="77777777" w:rsidR="00DA7645" w:rsidRDefault="00DA76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1FAC4" w14:textId="77777777" w:rsidR="00B234D7" w:rsidRDefault="00B234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2EC90" w14:textId="77777777" w:rsidR="00C96445" w:rsidRDefault="00C96445" w:rsidP="008941AB">
      <w:pPr>
        <w:spacing w:after="0" w:line="240" w:lineRule="auto"/>
      </w:pPr>
      <w:r>
        <w:separator/>
      </w:r>
    </w:p>
  </w:footnote>
  <w:footnote w:type="continuationSeparator" w:id="0">
    <w:p w14:paraId="37DE577F" w14:textId="77777777" w:rsidR="00C96445" w:rsidRDefault="00C96445" w:rsidP="008941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0310B" w14:textId="77777777" w:rsidR="00B234D7" w:rsidRDefault="00B234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D83E5" w14:textId="5CE5DBD9" w:rsidR="00DA7645" w:rsidRPr="008941AB" w:rsidRDefault="00DA7645" w:rsidP="008941AB">
    <w:pPr>
      <w:pStyle w:val="Header"/>
      <w:jc w:val="right"/>
      <w:rPr>
        <w:i/>
      </w:rPr>
    </w:pPr>
    <w:r w:rsidRPr="008941AB">
      <w:rPr>
        <w:i/>
      </w:rPr>
      <w:t>Basic Research in Cardiology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8FBDB" w14:textId="77777777" w:rsidR="00B234D7" w:rsidRDefault="00B234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B71"/>
    <w:multiLevelType w:val="hybridMultilevel"/>
    <w:tmpl w:val="1F16DC8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F9130CF"/>
    <w:multiLevelType w:val="hybridMultilevel"/>
    <w:tmpl w:val="57E096A6"/>
    <w:lvl w:ilvl="0" w:tplc="8AB0177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055D96"/>
    <w:multiLevelType w:val="hybridMultilevel"/>
    <w:tmpl w:val="B2FC0124"/>
    <w:lvl w:ilvl="0" w:tplc="8AB0177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de-DE"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trok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2s2wwzt7rr9r4epweyx5escp5wwevp0sed2&quot;&gt;ACT-Manuscript-201019&lt;record-ids&gt;&lt;item&gt;165&lt;/item&gt;&lt;item&gt;232&lt;/item&gt;&lt;item&gt;271&lt;/item&gt;&lt;item&gt;273&lt;/item&gt;&lt;item&gt;274&lt;/item&gt;&lt;item&gt;283&lt;/item&gt;&lt;item&gt;285&lt;/item&gt;&lt;item&gt;289&lt;/item&gt;&lt;/record-ids&gt;&lt;/item&gt;&lt;/Libraries&gt;"/>
  </w:docVars>
  <w:rsids>
    <w:rsidRoot w:val="000601EA"/>
    <w:rsid w:val="00004E63"/>
    <w:rsid w:val="00010786"/>
    <w:rsid w:val="00015CDF"/>
    <w:rsid w:val="00016D58"/>
    <w:rsid w:val="00016D79"/>
    <w:rsid w:val="00017A67"/>
    <w:rsid w:val="00017AD9"/>
    <w:rsid w:val="00017E3D"/>
    <w:rsid w:val="00020F15"/>
    <w:rsid w:val="0002199C"/>
    <w:rsid w:val="00023469"/>
    <w:rsid w:val="0002479E"/>
    <w:rsid w:val="0002487B"/>
    <w:rsid w:val="00031A54"/>
    <w:rsid w:val="00036865"/>
    <w:rsid w:val="000413C2"/>
    <w:rsid w:val="000429D7"/>
    <w:rsid w:val="00043B63"/>
    <w:rsid w:val="0005002B"/>
    <w:rsid w:val="00053C24"/>
    <w:rsid w:val="00056FDC"/>
    <w:rsid w:val="000575CE"/>
    <w:rsid w:val="000601EA"/>
    <w:rsid w:val="000619AF"/>
    <w:rsid w:val="00062AF2"/>
    <w:rsid w:val="00063E72"/>
    <w:rsid w:val="0006728E"/>
    <w:rsid w:val="00071168"/>
    <w:rsid w:val="000712D8"/>
    <w:rsid w:val="000717E4"/>
    <w:rsid w:val="00073402"/>
    <w:rsid w:val="00073662"/>
    <w:rsid w:val="00073E33"/>
    <w:rsid w:val="0007537B"/>
    <w:rsid w:val="00075E07"/>
    <w:rsid w:val="00076E2F"/>
    <w:rsid w:val="00084AA0"/>
    <w:rsid w:val="00094391"/>
    <w:rsid w:val="00094624"/>
    <w:rsid w:val="00096D9A"/>
    <w:rsid w:val="000A51C0"/>
    <w:rsid w:val="000B15E2"/>
    <w:rsid w:val="000B54F8"/>
    <w:rsid w:val="000C0BE7"/>
    <w:rsid w:val="000C448D"/>
    <w:rsid w:val="000C574C"/>
    <w:rsid w:val="000C5D08"/>
    <w:rsid w:val="000D0BFB"/>
    <w:rsid w:val="000D1F39"/>
    <w:rsid w:val="000D5E5D"/>
    <w:rsid w:val="000D7003"/>
    <w:rsid w:val="000D759E"/>
    <w:rsid w:val="000F227C"/>
    <w:rsid w:val="000F2680"/>
    <w:rsid w:val="000F3EBC"/>
    <w:rsid w:val="000F4F05"/>
    <w:rsid w:val="000F734D"/>
    <w:rsid w:val="00100316"/>
    <w:rsid w:val="00103D4B"/>
    <w:rsid w:val="0010439F"/>
    <w:rsid w:val="0010786B"/>
    <w:rsid w:val="00111165"/>
    <w:rsid w:val="0011606E"/>
    <w:rsid w:val="00125B8C"/>
    <w:rsid w:val="001275EA"/>
    <w:rsid w:val="001352D3"/>
    <w:rsid w:val="001408C2"/>
    <w:rsid w:val="00144A83"/>
    <w:rsid w:val="00146B4C"/>
    <w:rsid w:val="001503B9"/>
    <w:rsid w:val="0015055A"/>
    <w:rsid w:val="00153DD1"/>
    <w:rsid w:val="001582BF"/>
    <w:rsid w:val="001762D0"/>
    <w:rsid w:val="001839B7"/>
    <w:rsid w:val="00190B3D"/>
    <w:rsid w:val="001936BE"/>
    <w:rsid w:val="001A0107"/>
    <w:rsid w:val="001A10C7"/>
    <w:rsid w:val="001A54A7"/>
    <w:rsid w:val="001B320F"/>
    <w:rsid w:val="001B6421"/>
    <w:rsid w:val="001B7EA2"/>
    <w:rsid w:val="001C4B46"/>
    <w:rsid w:val="001D5583"/>
    <w:rsid w:val="001D6829"/>
    <w:rsid w:val="001E0DA3"/>
    <w:rsid w:val="001E3CB0"/>
    <w:rsid w:val="001E53F4"/>
    <w:rsid w:val="001E6C5A"/>
    <w:rsid w:val="001F0C56"/>
    <w:rsid w:val="001F64A9"/>
    <w:rsid w:val="00201D37"/>
    <w:rsid w:val="0020432E"/>
    <w:rsid w:val="00204E67"/>
    <w:rsid w:val="002060BE"/>
    <w:rsid w:val="00210267"/>
    <w:rsid w:val="00210719"/>
    <w:rsid w:val="00211017"/>
    <w:rsid w:val="002121A6"/>
    <w:rsid w:val="00212AA0"/>
    <w:rsid w:val="00214E55"/>
    <w:rsid w:val="0021595E"/>
    <w:rsid w:val="00215BC9"/>
    <w:rsid w:val="0021645C"/>
    <w:rsid w:val="00221C5A"/>
    <w:rsid w:val="002220AD"/>
    <w:rsid w:val="002238CC"/>
    <w:rsid w:val="00224451"/>
    <w:rsid w:val="00225A00"/>
    <w:rsid w:val="00230720"/>
    <w:rsid w:val="002315A7"/>
    <w:rsid w:val="002328B0"/>
    <w:rsid w:val="0023633E"/>
    <w:rsid w:val="00240AD5"/>
    <w:rsid w:val="002425BE"/>
    <w:rsid w:val="002435C2"/>
    <w:rsid w:val="002478FE"/>
    <w:rsid w:val="002516E5"/>
    <w:rsid w:val="00254115"/>
    <w:rsid w:val="002546AD"/>
    <w:rsid w:val="002552FC"/>
    <w:rsid w:val="00255ABC"/>
    <w:rsid w:val="00256852"/>
    <w:rsid w:val="00257A3E"/>
    <w:rsid w:val="00262310"/>
    <w:rsid w:val="0026269E"/>
    <w:rsid w:val="0026358C"/>
    <w:rsid w:val="00264424"/>
    <w:rsid w:val="0027026D"/>
    <w:rsid w:val="0027529A"/>
    <w:rsid w:val="00275F80"/>
    <w:rsid w:val="00277EE0"/>
    <w:rsid w:val="00281026"/>
    <w:rsid w:val="00281B77"/>
    <w:rsid w:val="002837C5"/>
    <w:rsid w:val="00285947"/>
    <w:rsid w:val="00292813"/>
    <w:rsid w:val="002936CE"/>
    <w:rsid w:val="00297492"/>
    <w:rsid w:val="002974F7"/>
    <w:rsid w:val="00297C11"/>
    <w:rsid w:val="002A1C84"/>
    <w:rsid w:val="002A27E2"/>
    <w:rsid w:val="002A44D9"/>
    <w:rsid w:val="002A52BF"/>
    <w:rsid w:val="002B0112"/>
    <w:rsid w:val="002B014E"/>
    <w:rsid w:val="002B166D"/>
    <w:rsid w:val="002B1F2A"/>
    <w:rsid w:val="002B47B8"/>
    <w:rsid w:val="002B4F56"/>
    <w:rsid w:val="002B7F89"/>
    <w:rsid w:val="002C02C2"/>
    <w:rsid w:val="002C045A"/>
    <w:rsid w:val="002C5E08"/>
    <w:rsid w:val="002C623E"/>
    <w:rsid w:val="002D3BD7"/>
    <w:rsid w:val="002D51C3"/>
    <w:rsid w:val="002D5BAF"/>
    <w:rsid w:val="002D6021"/>
    <w:rsid w:val="002E0546"/>
    <w:rsid w:val="002E1B22"/>
    <w:rsid w:val="002E3311"/>
    <w:rsid w:val="002E6293"/>
    <w:rsid w:val="002F2AD6"/>
    <w:rsid w:val="002F34AD"/>
    <w:rsid w:val="002F40AC"/>
    <w:rsid w:val="002F4FCE"/>
    <w:rsid w:val="00301964"/>
    <w:rsid w:val="00302D34"/>
    <w:rsid w:val="00307B1B"/>
    <w:rsid w:val="00307B6B"/>
    <w:rsid w:val="00312F8C"/>
    <w:rsid w:val="00314B65"/>
    <w:rsid w:val="003154B5"/>
    <w:rsid w:val="003158A3"/>
    <w:rsid w:val="0032024C"/>
    <w:rsid w:val="0032072C"/>
    <w:rsid w:val="003268E9"/>
    <w:rsid w:val="003374C6"/>
    <w:rsid w:val="00352C43"/>
    <w:rsid w:val="00352D7F"/>
    <w:rsid w:val="00354DB7"/>
    <w:rsid w:val="003551C5"/>
    <w:rsid w:val="0035608E"/>
    <w:rsid w:val="003646D3"/>
    <w:rsid w:val="00364B85"/>
    <w:rsid w:val="003662DD"/>
    <w:rsid w:val="0037133B"/>
    <w:rsid w:val="0037541C"/>
    <w:rsid w:val="003760D2"/>
    <w:rsid w:val="003806D3"/>
    <w:rsid w:val="00385D76"/>
    <w:rsid w:val="00391B5C"/>
    <w:rsid w:val="003927F0"/>
    <w:rsid w:val="00395BA9"/>
    <w:rsid w:val="0039690D"/>
    <w:rsid w:val="00397600"/>
    <w:rsid w:val="003A2554"/>
    <w:rsid w:val="003A2ABE"/>
    <w:rsid w:val="003A3B35"/>
    <w:rsid w:val="003A53BC"/>
    <w:rsid w:val="003A6D37"/>
    <w:rsid w:val="003A7CA1"/>
    <w:rsid w:val="003B7060"/>
    <w:rsid w:val="003B7BB9"/>
    <w:rsid w:val="003C13E4"/>
    <w:rsid w:val="003C2808"/>
    <w:rsid w:val="003C467F"/>
    <w:rsid w:val="003C4683"/>
    <w:rsid w:val="003C4BC8"/>
    <w:rsid w:val="003C5CC7"/>
    <w:rsid w:val="003D0112"/>
    <w:rsid w:val="003D26AC"/>
    <w:rsid w:val="003E1777"/>
    <w:rsid w:val="003E50C9"/>
    <w:rsid w:val="003E6FFB"/>
    <w:rsid w:val="003F41A8"/>
    <w:rsid w:val="003F74F8"/>
    <w:rsid w:val="004024BD"/>
    <w:rsid w:val="00404497"/>
    <w:rsid w:val="00405D7B"/>
    <w:rsid w:val="00407E39"/>
    <w:rsid w:val="004125A1"/>
    <w:rsid w:val="00414133"/>
    <w:rsid w:val="00414711"/>
    <w:rsid w:val="0041563B"/>
    <w:rsid w:val="00416501"/>
    <w:rsid w:val="0042005E"/>
    <w:rsid w:val="004213CB"/>
    <w:rsid w:val="00423891"/>
    <w:rsid w:val="0043102C"/>
    <w:rsid w:val="0043211C"/>
    <w:rsid w:val="00433848"/>
    <w:rsid w:val="004444A1"/>
    <w:rsid w:val="00444864"/>
    <w:rsid w:val="00447A66"/>
    <w:rsid w:val="00451470"/>
    <w:rsid w:val="004525FB"/>
    <w:rsid w:val="00453BA7"/>
    <w:rsid w:val="00453E5A"/>
    <w:rsid w:val="004570CE"/>
    <w:rsid w:val="00460927"/>
    <w:rsid w:val="00462CE5"/>
    <w:rsid w:val="00464590"/>
    <w:rsid w:val="004652EB"/>
    <w:rsid w:val="00473811"/>
    <w:rsid w:val="00473AC9"/>
    <w:rsid w:val="00480429"/>
    <w:rsid w:val="00480636"/>
    <w:rsid w:val="00481143"/>
    <w:rsid w:val="00482A7D"/>
    <w:rsid w:val="00484F91"/>
    <w:rsid w:val="00493526"/>
    <w:rsid w:val="0049533E"/>
    <w:rsid w:val="004A00D8"/>
    <w:rsid w:val="004A223F"/>
    <w:rsid w:val="004A4506"/>
    <w:rsid w:val="004A4D06"/>
    <w:rsid w:val="004A6927"/>
    <w:rsid w:val="004B26D9"/>
    <w:rsid w:val="004B316B"/>
    <w:rsid w:val="004B35B6"/>
    <w:rsid w:val="004B7950"/>
    <w:rsid w:val="004C58F9"/>
    <w:rsid w:val="004C69FD"/>
    <w:rsid w:val="004D44EE"/>
    <w:rsid w:val="004E382B"/>
    <w:rsid w:val="004E5CE8"/>
    <w:rsid w:val="004F296B"/>
    <w:rsid w:val="004F3C5F"/>
    <w:rsid w:val="004F5BDF"/>
    <w:rsid w:val="00502F4D"/>
    <w:rsid w:val="005031E6"/>
    <w:rsid w:val="005063EE"/>
    <w:rsid w:val="00507031"/>
    <w:rsid w:val="00510215"/>
    <w:rsid w:val="005115B4"/>
    <w:rsid w:val="00512FDA"/>
    <w:rsid w:val="00513F23"/>
    <w:rsid w:val="005146AA"/>
    <w:rsid w:val="005150B7"/>
    <w:rsid w:val="00516D58"/>
    <w:rsid w:val="0053079F"/>
    <w:rsid w:val="00532AEE"/>
    <w:rsid w:val="00533DFC"/>
    <w:rsid w:val="00534B73"/>
    <w:rsid w:val="00535D17"/>
    <w:rsid w:val="005368F4"/>
    <w:rsid w:val="005414CD"/>
    <w:rsid w:val="00542F9C"/>
    <w:rsid w:val="005453E0"/>
    <w:rsid w:val="00552D31"/>
    <w:rsid w:val="005534D5"/>
    <w:rsid w:val="005540BC"/>
    <w:rsid w:val="00561520"/>
    <w:rsid w:val="00563297"/>
    <w:rsid w:val="00570BF3"/>
    <w:rsid w:val="00571DB6"/>
    <w:rsid w:val="00575BAA"/>
    <w:rsid w:val="00576BF5"/>
    <w:rsid w:val="00576F07"/>
    <w:rsid w:val="005831EC"/>
    <w:rsid w:val="00583485"/>
    <w:rsid w:val="005862D3"/>
    <w:rsid w:val="00591D64"/>
    <w:rsid w:val="005931B6"/>
    <w:rsid w:val="00594951"/>
    <w:rsid w:val="00597BA6"/>
    <w:rsid w:val="005A07D9"/>
    <w:rsid w:val="005A1732"/>
    <w:rsid w:val="005B1A94"/>
    <w:rsid w:val="005B2030"/>
    <w:rsid w:val="005B4E55"/>
    <w:rsid w:val="005B6720"/>
    <w:rsid w:val="005B6BBE"/>
    <w:rsid w:val="005B779A"/>
    <w:rsid w:val="005B7A4A"/>
    <w:rsid w:val="005C14F4"/>
    <w:rsid w:val="005C1881"/>
    <w:rsid w:val="005C60CE"/>
    <w:rsid w:val="005D0D45"/>
    <w:rsid w:val="005D124E"/>
    <w:rsid w:val="005D4612"/>
    <w:rsid w:val="005D4720"/>
    <w:rsid w:val="005D6213"/>
    <w:rsid w:val="005D7929"/>
    <w:rsid w:val="005D7F90"/>
    <w:rsid w:val="005E2F6E"/>
    <w:rsid w:val="005E3E6A"/>
    <w:rsid w:val="005E5F27"/>
    <w:rsid w:val="005E7C52"/>
    <w:rsid w:val="005F0BCE"/>
    <w:rsid w:val="005F388D"/>
    <w:rsid w:val="005F4D15"/>
    <w:rsid w:val="005F5FF3"/>
    <w:rsid w:val="005F66AE"/>
    <w:rsid w:val="005F7EB9"/>
    <w:rsid w:val="0060305A"/>
    <w:rsid w:val="00603664"/>
    <w:rsid w:val="00603D21"/>
    <w:rsid w:val="006043DA"/>
    <w:rsid w:val="00605BE9"/>
    <w:rsid w:val="00607795"/>
    <w:rsid w:val="00607E1B"/>
    <w:rsid w:val="006137DD"/>
    <w:rsid w:val="0061486D"/>
    <w:rsid w:val="006162B8"/>
    <w:rsid w:val="00620871"/>
    <w:rsid w:val="0062242E"/>
    <w:rsid w:val="00622470"/>
    <w:rsid w:val="006237D7"/>
    <w:rsid w:val="006241B1"/>
    <w:rsid w:val="0062526F"/>
    <w:rsid w:val="00627F3B"/>
    <w:rsid w:val="006322D4"/>
    <w:rsid w:val="00636CAD"/>
    <w:rsid w:val="0064166B"/>
    <w:rsid w:val="00641A85"/>
    <w:rsid w:val="0065159A"/>
    <w:rsid w:val="0065196A"/>
    <w:rsid w:val="00653DC2"/>
    <w:rsid w:val="0065432B"/>
    <w:rsid w:val="00657830"/>
    <w:rsid w:val="006604FE"/>
    <w:rsid w:val="00662CF8"/>
    <w:rsid w:val="00662FCD"/>
    <w:rsid w:val="0066311F"/>
    <w:rsid w:val="00664AEC"/>
    <w:rsid w:val="00673F7D"/>
    <w:rsid w:val="00676C68"/>
    <w:rsid w:val="00677AC1"/>
    <w:rsid w:val="00681B5C"/>
    <w:rsid w:val="00681B60"/>
    <w:rsid w:val="00683B2F"/>
    <w:rsid w:val="0068740E"/>
    <w:rsid w:val="00687E23"/>
    <w:rsid w:val="006915E5"/>
    <w:rsid w:val="00694DFE"/>
    <w:rsid w:val="006958D0"/>
    <w:rsid w:val="00695A98"/>
    <w:rsid w:val="006A078B"/>
    <w:rsid w:val="006A0A57"/>
    <w:rsid w:val="006A1FCA"/>
    <w:rsid w:val="006A20E9"/>
    <w:rsid w:val="006A4B09"/>
    <w:rsid w:val="006A724B"/>
    <w:rsid w:val="006B514C"/>
    <w:rsid w:val="006B5259"/>
    <w:rsid w:val="006B6583"/>
    <w:rsid w:val="006B7B4C"/>
    <w:rsid w:val="006B7B5A"/>
    <w:rsid w:val="006C0C1F"/>
    <w:rsid w:val="006C19D5"/>
    <w:rsid w:val="006C357E"/>
    <w:rsid w:val="006C5293"/>
    <w:rsid w:val="006C6502"/>
    <w:rsid w:val="006D05B9"/>
    <w:rsid w:val="006D6A54"/>
    <w:rsid w:val="006D6D78"/>
    <w:rsid w:val="006E1BE7"/>
    <w:rsid w:val="006E25BD"/>
    <w:rsid w:val="006E5089"/>
    <w:rsid w:val="006E6038"/>
    <w:rsid w:val="006E6A22"/>
    <w:rsid w:val="006E7B50"/>
    <w:rsid w:val="006E7F79"/>
    <w:rsid w:val="006F2384"/>
    <w:rsid w:val="006F458B"/>
    <w:rsid w:val="006F7F5B"/>
    <w:rsid w:val="00701A7D"/>
    <w:rsid w:val="00704E11"/>
    <w:rsid w:val="007052CA"/>
    <w:rsid w:val="007055AA"/>
    <w:rsid w:val="00707560"/>
    <w:rsid w:val="00710BF0"/>
    <w:rsid w:val="00714E42"/>
    <w:rsid w:val="00716429"/>
    <w:rsid w:val="0071712D"/>
    <w:rsid w:val="00720FC8"/>
    <w:rsid w:val="007221C4"/>
    <w:rsid w:val="00725980"/>
    <w:rsid w:val="007262C7"/>
    <w:rsid w:val="0072644D"/>
    <w:rsid w:val="007307E8"/>
    <w:rsid w:val="00730939"/>
    <w:rsid w:val="00732219"/>
    <w:rsid w:val="00734002"/>
    <w:rsid w:val="007434A1"/>
    <w:rsid w:val="00744270"/>
    <w:rsid w:val="0075004E"/>
    <w:rsid w:val="007500D1"/>
    <w:rsid w:val="00750830"/>
    <w:rsid w:val="00755FBE"/>
    <w:rsid w:val="00764869"/>
    <w:rsid w:val="00767285"/>
    <w:rsid w:val="00767718"/>
    <w:rsid w:val="00773117"/>
    <w:rsid w:val="00774364"/>
    <w:rsid w:val="00775E7C"/>
    <w:rsid w:val="00776670"/>
    <w:rsid w:val="00782B86"/>
    <w:rsid w:val="00783455"/>
    <w:rsid w:val="007864B2"/>
    <w:rsid w:val="0078709E"/>
    <w:rsid w:val="00792DCF"/>
    <w:rsid w:val="00797FF2"/>
    <w:rsid w:val="007A4A9C"/>
    <w:rsid w:val="007A7B13"/>
    <w:rsid w:val="007B13E8"/>
    <w:rsid w:val="007B3943"/>
    <w:rsid w:val="007B6F0E"/>
    <w:rsid w:val="007C04B8"/>
    <w:rsid w:val="007C22DE"/>
    <w:rsid w:val="007C29C5"/>
    <w:rsid w:val="007D297A"/>
    <w:rsid w:val="007D3AE4"/>
    <w:rsid w:val="007E3C08"/>
    <w:rsid w:val="007E4A78"/>
    <w:rsid w:val="007E7C54"/>
    <w:rsid w:val="007F16C1"/>
    <w:rsid w:val="007F1E63"/>
    <w:rsid w:val="007F1FFA"/>
    <w:rsid w:val="007F2A4B"/>
    <w:rsid w:val="007F2DC7"/>
    <w:rsid w:val="007F4AA1"/>
    <w:rsid w:val="007F4C7F"/>
    <w:rsid w:val="007F5D34"/>
    <w:rsid w:val="007F7025"/>
    <w:rsid w:val="00801CAA"/>
    <w:rsid w:val="0080292D"/>
    <w:rsid w:val="00812811"/>
    <w:rsid w:val="00814524"/>
    <w:rsid w:val="008231DC"/>
    <w:rsid w:val="0082467C"/>
    <w:rsid w:val="008250F2"/>
    <w:rsid w:val="008279CA"/>
    <w:rsid w:val="00830CE6"/>
    <w:rsid w:val="008367F0"/>
    <w:rsid w:val="00837DDC"/>
    <w:rsid w:val="0084023D"/>
    <w:rsid w:val="008417DB"/>
    <w:rsid w:val="00843751"/>
    <w:rsid w:val="0084463C"/>
    <w:rsid w:val="00845784"/>
    <w:rsid w:val="00846FEE"/>
    <w:rsid w:val="00853EA6"/>
    <w:rsid w:val="00854718"/>
    <w:rsid w:val="00854A75"/>
    <w:rsid w:val="00856D68"/>
    <w:rsid w:val="00857DA5"/>
    <w:rsid w:val="00860504"/>
    <w:rsid w:val="00863FFA"/>
    <w:rsid w:val="008673F9"/>
    <w:rsid w:val="0087003D"/>
    <w:rsid w:val="00870A47"/>
    <w:rsid w:val="00872201"/>
    <w:rsid w:val="00872D5A"/>
    <w:rsid w:val="00873731"/>
    <w:rsid w:val="00881DE7"/>
    <w:rsid w:val="00883577"/>
    <w:rsid w:val="008849BC"/>
    <w:rsid w:val="00884DAE"/>
    <w:rsid w:val="00892694"/>
    <w:rsid w:val="0089306E"/>
    <w:rsid w:val="008941AB"/>
    <w:rsid w:val="00895B76"/>
    <w:rsid w:val="00895E6F"/>
    <w:rsid w:val="00897E22"/>
    <w:rsid w:val="008A064E"/>
    <w:rsid w:val="008A1055"/>
    <w:rsid w:val="008A1303"/>
    <w:rsid w:val="008A1FC1"/>
    <w:rsid w:val="008A2670"/>
    <w:rsid w:val="008A4005"/>
    <w:rsid w:val="008A4AC4"/>
    <w:rsid w:val="008A4AF2"/>
    <w:rsid w:val="008A5849"/>
    <w:rsid w:val="008A6143"/>
    <w:rsid w:val="008A6FF9"/>
    <w:rsid w:val="008B1955"/>
    <w:rsid w:val="008B2582"/>
    <w:rsid w:val="008B2E02"/>
    <w:rsid w:val="008B5738"/>
    <w:rsid w:val="008C15EA"/>
    <w:rsid w:val="008C5F0F"/>
    <w:rsid w:val="008D12DE"/>
    <w:rsid w:val="008D729E"/>
    <w:rsid w:val="008E6B32"/>
    <w:rsid w:val="008E6D1A"/>
    <w:rsid w:val="008F68A8"/>
    <w:rsid w:val="008F711A"/>
    <w:rsid w:val="009055F5"/>
    <w:rsid w:val="0091266B"/>
    <w:rsid w:val="00915180"/>
    <w:rsid w:val="00915366"/>
    <w:rsid w:val="00920195"/>
    <w:rsid w:val="009210CD"/>
    <w:rsid w:val="009217EE"/>
    <w:rsid w:val="009225E9"/>
    <w:rsid w:val="00926107"/>
    <w:rsid w:val="00935A0E"/>
    <w:rsid w:val="0094003D"/>
    <w:rsid w:val="00942FBF"/>
    <w:rsid w:val="00944AAF"/>
    <w:rsid w:val="00946070"/>
    <w:rsid w:val="009465D9"/>
    <w:rsid w:val="0094688E"/>
    <w:rsid w:val="00955198"/>
    <w:rsid w:val="009576BC"/>
    <w:rsid w:val="00957C31"/>
    <w:rsid w:val="0096100C"/>
    <w:rsid w:val="00962002"/>
    <w:rsid w:val="009661C0"/>
    <w:rsid w:val="00970E54"/>
    <w:rsid w:val="00971303"/>
    <w:rsid w:val="0098016F"/>
    <w:rsid w:val="00982C53"/>
    <w:rsid w:val="00983182"/>
    <w:rsid w:val="009869C8"/>
    <w:rsid w:val="0098787A"/>
    <w:rsid w:val="00991BEF"/>
    <w:rsid w:val="00993AF3"/>
    <w:rsid w:val="00993F0F"/>
    <w:rsid w:val="00994445"/>
    <w:rsid w:val="009956A6"/>
    <w:rsid w:val="009962FD"/>
    <w:rsid w:val="0099785B"/>
    <w:rsid w:val="009A2B2E"/>
    <w:rsid w:val="009A366D"/>
    <w:rsid w:val="009A421E"/>
    <w:rsid w:val="009A463D"/>
    <w:rsid w:val="009B1672"/>
    <w:rsid w:val="009B4DD6"/>
    <w:rsid w:val="009C23F4"/>
    <w:rsid w:val="009C3164"/>
    <w:rsid w:val="009C3603"/>
    <w:rsid w:val="009D1536"/>
    <w:rsid w:val="009D21C8"/>
    <w:rsid w:val="009D23D4"/>
    <w:rsid w:val="009D3BCC"/>
    <w:rsid w:val="009E0768"/>
    <w:rsid w:val="009E239E"/>
    <w:rsid w:val="009E5673"/>
    <w:rsid w:val="009E5E84"/>
    <w:rsid w:val="009F0E79"/>
    <w:rsid w:val="009F10D2"/>
    <w:rsid w:val="009F1259"/>
    <w:rsid w:val="009F1C9E"/>
    <w:rsid w:val="009F4FA8"/>
    <w:rsid w:val="009F5168"/>
    <w:rsid w:val="009F5C72"/>
    <w:rsid w:val="009F68F9"/>
    <w:rsid w:val="00A004A5"/>
    <w:rsid w:val="00A03651"/>
    <w:rsid w:val="00A07183"/>
    <w:rsid w:val="00A118C4"/>
    <w:rsid w:val="00A12003"/>
    <w:rsid w:val="00A140D8"/>
    <w:rsid w:val="00A143CA"/>
    <w:rsid w:val="00A167DF"/>
    <w:rsid w:val="00A17DD0"/>
    <w:rsid w:val="00A2037F"/>
    <w:rsid w:val="00A2074D"/>
    <w:rsid w:val="00A21923"/>
    <w:rsid w:val="00A250E4"/>
    <w:rsid w:val="00A26FF7"/>
    <w:rsid w:val="00A43E7B"/>
    <w:rsid w:val="00A52306"/>
    <w:rsid w:val="00A53161"/>
    <w:rsid w:val="00A542DB"/>
    <w:rsid w:val="00A55F0D"/>
    <w:rsid w:val="00A56AF5"/>
    <w:rsid w:val="00A60048"/>
    <w:rsid w:val="00A607C5"/>
    <w:rsid w:val="00A6222B"/>
    <w:rsid w:val="00A630F7"/>
    <w:rsid w:val="00A72175"/>
    <w:rsid w:val="00A721C2"/>
    <w:rsid w:val="00A7266A"/>
    <w:rsid w:val="00A76A81"/>
    <w:rsid w:val="00A76EFA"/>
    <w:rsid w:val="00A838C9"/>
    <w:rsid w:val="00A838DB"/>
    <w:rsid w:val="00A83C49"/>
    <w:rsid w:val="00A83CE8"/>
    <w:rsid w:val="00A843F0"/>
    <w:rsid w:val="00A8458B"/>
    <w:rsid w:val="00A87810"/>
    <w:rsid w:val="00A910A9"/>
    <w:rsid w:val="00A91DD3"/>
    <w:rsid w:val="00A95608"/>
    <w:rsid w:val="00AA0F92"/>
    <w:rsid w:val="00AA5DDE"/>
    <w:rsid w:val="00AA5DE7"/>
    <w:rsid w:val="00AA5E6B"/>
    <w:rsid w:val="00AB4585"/>
    <w:rsid w:val="00AC1FCA"/>
    <w:rsid w:val="00AC66BD"/>
    <w:rsid w:val="00AC6D4E"/>
    <w:rsid w:val="00AD2A49"/>
    <w:rsid w:val="00AD3206"/>
    <w:rsid w:val="00AD4B33"/>
    <w:rsid w:val="00AE46FE"/>
    <w:rsid w:val="00AE5D91"/>
    <w:rsid w:val="00AF080F"/>
    <w:rsid w:val="00AF108C"/>
    <w:rsid w:val="00AF1CEA"/>
    <w:rsid w:val="00AF57EE"/>
    <w:rsid w:val="00AF5C22"/>
    <w:rsid w:val="00AF6AEE"/>
    <w:rsid w:val="00AF7D03"/>
    <w:rsid w:val="00B00D2E"/>
    <w:rsid w:val="00B01F8B"/>
    <w:rsid w:val="00B07989"/>
    <w:rsid w:val="00B1055F"/>
    <w:rsid w:val="00B10F8E"/>
    <w:rsid w:val="00B13372"/>
    <w:rsid w:val="00B14266"/>
    <w:rsid w:val="00B1560D"/>
    <w:rsid w:val="00B173DA"/>
    <w:rsid w:val="00B17FEF"/>
    <w:rsid w:val="00B207CC"/>
    <w:rsid w:val="00B234D7"/>
    <w:rsid w:val="00B236CA"/>
    <w:rsid w:val="00B23D4C"/>
    <w:rsid w:val="00B240C7"/>
    <w:rsid w:val="00B252BC"/>
    <w:rsid w:val="00B25411"/>
    <w:rsid w:val="00B3074C"/>
    <w:rsid w:val="00B31840"/>
    <w:rsid w:val="00B31E15"/>
    <w:rsid w:val="00B31EED"/>
    <w:rsid w:val="00B321CA"/>
    <w:rsid w:val="00B33FE7"/>
    <w:rsid w:val="00B35994"/>
    <w:rsid w:val="00B368AB"/>
    <w:rsid w:val="00B37100"/>
    <w:rsid w:val="00B3723A"/>
    <w:rsid w:val="00B37C5A"/>
    <w:rsid w:val="00B44713"/>
    <w:rsid w:val="00B464C6"/>
    <w:rsid w:val="00B4688F"/>
    <w:rsid w:val="00B50095"/>
    <w:rsid w:val="00B50901"/>
    <w:rsid w:val="00B51B9C"/>
    <w:rsid w:val="00B5409D"/>
    <w:rsid w:val="00B6084D"/>
    <w:rsid w:val="00B62BEB"/>
    <w:rsid w:val="00B64D11"/>
    <w:rsid w:val="00B66F1B"/>
    <w:rsid w:val="00B74C97"/>
    <w:rsid w:val="00B7618D"/>
    <w:rsid w:val="00B801C4"/>
    <w:rsid w:val="00B80799"/>
    <w:rsid w:val="00B83DAE"/>
    <w:rsid w:val="00B87847"/>
    <w:rsid w:val="00B900CB"/>
    <w:rsid w:val="00B92A88"/>
    <w:rsid w:val="00B9332F"/>
    <w:rsid w:val="00B93D26"/>
    <w:rsid w:val="00BA1AFF"/>
    <w:rsid w:val="00BA22DF"/>
    <w:rsid w:val="00BA26FD"/>
    <w:rsid w:val="00BA4966"/>
    <w:rsid w:val="00BA68A3"/>
    <w:rsid w:val="00BA784D"/>
    <w:rsid w:val="00BB24CC"/>
    <w:rsid w:val="00BB2CDA"/>
    <w:rsid w:val="00BB3348"/>
    <w:rsid w:val="00BC3772"/>
    <w:rsid w:val="00BD0919"/>
    <w:rsid w:val="00BD15BB"/>
    <w:rsid w:val="00BD318D"/>
    <w:rsid w:val="00BD3442"/>
    <w:rsid w:val="00BD51B4"/>
    <w:rsid w:val="00BE6E83"/>
    <w:rsid w:val="00BE72FE"/>
    <w:rsid w:val="00BF1519"/>
    <w:rsid w:val="00BF339C"/>
    <w:rsid w:val="00BF42D5"/>
    <w:rsid w:val="00C02DEB"/>
    <w:rsid w:val="00C046EB"/>
    <w:rsid w:val="00C061BB"/>
    <w:rsid w:val="00C0749E"/>
    <w:rsid w:val="00C07712"/>
    <w:rsid w:val="00C1044F"/>
    <w:rsid w:val="00C114FC"/>
    <w:rsid w:val="00C116F4"/>
    <w:rsid w:val="00C1267B"/>
    <w:rsid w:val="00C14193"/>
    <w:rsid w:val="00C15C95"/>
    <w:rsid w:val="00C16AFE"/>
    <w:rsid w:val="00C172D2"/>
    <w:rsid w:val="00C20D0D"/>
    <w:rsid w:val="00C21051"/>
    <w:rsid w:val="00C21FB1"/>
    <w:rsid w:val="00C22BD6"/>
    <w:rsid w:val="00C23940"/>
    <w:rsid w:val="00C24C07"/>
    <w:rsid w:val="00C27EFB"/>
    <w:rsid w:val="00C3047C"/>
    <w:rsid w:val="00C31937"/>
    <w:rsid w:val="00C3242D"/>
    <w:rsid w:val="00C365B7"/>
    <w:rsid w:val="00C3727E"/>
    <w:rsid w:val="00C432EE"/>
    <w:rsid w:val="00C44967"/>
    <w:rsid w:val="00C45746"/>
    <w:rsid w:val="00C47044"/>
    <w:rsid w:val="00C504B6"/>
    <w:rsid w:val="00C51C61"/>
    <w:rsid w:val="00C52895"/>
    <w:rsid w:val="00C53321"/>
    <w:rsid w:val="00C540E0"/>
    <w:rsid w:val="00C56F28"/>
    <w:rsid w:val="00C57FC8"/>
    <w:rsid w:val="00C60014"/>
    <w:rsid w:val="00C627F5"/>
    <w:rsid w:val="00C6443E"/>
    <w:rsid w:val="00C665DE"/>
    <w:rsid w:val="00C70483"/>
    <w:rsid w:val="00C75966"/>
    <w:rsid w:val="00C7662A"/>
    <w:rsid w:val="00C770A6"/>
    <w:rsid w:val="00C80631"/>
    <w:rsid w:val="00C8381F"/>
    <w:rsid w:val="00C847A9"/>
    <w:rsid w:val="00C85CA1"/>
    <w:rsid w:val="00C94BEB"/>
    <w:rsid w:val="00C952E6"/>
    <w:rsid w:val="00C954E7"/>
    <w:rsid w:val="00C96445"/>
    <w:rsid w:val="00C97351"/>
    <w:rsid w:val="00C97FE1"/>
    <w:rsid w:val="00CA001C"/>
    <w:rsid w:val="00CA02C1"/>
    <w:rsid w:val="00CA3DBA"/>
    <w:rsid w:val="00CB0784"/>
    <w:rsid w:val="00CB0BF4"/>
    <w:rsid w:val="00CB1347"/>
    <w:rsid w:val="00CB3D86"/>
    <w:rsid w:val="00CC0C2A"/>
    <w:rsid w:val="00CC1D97"/>
    <w:rsid w:val="00CC3292"/>
    <w:rsid w:val="00CC4B46"/>
    <w:rsid w:val="00CC5B16"/>
    <w:rsid w:val="00CC6D3C"/>
    <w:rsid w:val="00CC78F2"/>
    <w:rsid w:val="00CC7F45"/>
    <w:rsid w:val="00CD02B4"/>
    <w:rsid w:val="00CD096D"/>
    <w:rsid w:val="00CD2A05"/>
    <w:rsid w:val="00CD3989"/>
    <w:rsid w:val="00CD6666"/>
    <w:rsid w:val="00CD690E"/>
    <w:rsid w:val="00CD70F9"/>
    <w:rsid w:val="00CE0868"/>
    <w:rsid w:val="00CE63E9"/>
    <w:rsid w:val="00CE6E24"/>
    <w:rsid w:val="00CF56F3"/>
    <w:rsid w:val="00CF6FBC"/>
    <w:rsid w:val="00CF77A1"/>
    <w:rsid w:val="00D00F2E"/>
    <w:rsid w:val="00D03E94"/>
    <w:rsid w:val="00D03EBF"/>
    <w:rsid w:val="00D0703C"/>
    <w:rsid w:val="00D141B7"/>
    <w:rsid w:val="00D22379"/>
    <w:rsid w:val="00D22399"/>
    <w:rsid w:val="00D30E34"/>
    <w:rsid w:val="00D30F21"/>
    <w:rsid w:val="00D32D1B"/>
    <w:rsid w:val="00D40DDD"/>
    <w:rsid w:val="00D4154B"/>
    <w:rsid w:val="00D42105"/>
    <w:rsid w:val="00D500A9"/>
    <w:rsid w:val="00D5231F"/>
    <w:rsid w:val="00D53B84"/>
    <w:rsid w:val="00D6039E"/>
    <w:rsid w:val="00D61D57"/>
    <w:rsid w:val="00D64815"/>
    <w:rsid w:val="00D64B0C"/>
    <w:rsid w:val="00D663B8"/>
    <w:rsid w:val="00D6648E"/>
    <w:rsid w:val="00D67B98"/>
    <w:rsid w:val="00D7084A"/>
    <w:rsid w:val="00D71DF6"/>
    <w:rsid w:val="00D72D6B"/>
    <w:rsid w:val="00D73333"/>
    <w:rsid w:val="00D77589"/>
    <w:rsid w:val="00D77E38"/>
    <w:rsid w:val="00D77E64"/>
    <w:rsid w:val="00D800A4"/>
    <w:rsid w:val="00D85B3A"/>
    <w:rsid w:val="00D869A6"/>
    <w:rsid w:val="00D91CE8"/>
    <w:rsid w:val="00D95A07"/>
    <w:rsid w:val="00D96881"/>
    <w:rsid w:val="00DA0465"/>
    <w:rsid w:val="00DA073D"/>
    <w:rsid w:val="00DA2125"/>
    <w:rsid w:val="00DA3464"/>
    <w:rsid w:val="00DA5F42"/>
    <w:rsid w:val="00DA7645"/>
    <w:rsid w:val="00DA7C43"/>
    <w:rsid w:val="00DB38DA"/>
    <w:rsid w:val="00DB4326"/>
    <w:rsid w:val="00DB446C"/>
    <w:rsid w:val="00DB44F7"/>
    <w:rsid w:val="00DB55D8"/>
    <w:rsid w:val="00DC1CC7"/>
    <w:rsid w:val="00DC5464"/>
    <w:rsid w:val="00DD32D1"/>
    <w:rsid w:val="00DD4255"/>
    <w:rsid w:val="00DD75BC"/>
    <w:rsid w:val="00DE09F8"/>
    <w:rsid w:val="00DE7FD8"/>
    <w:rsid w:val="00DF2E70"/>
    <w:rsid w:val="00DF32D7"/>
    <w:rsid w:val="00DF58CC"/>
    <w:rsid w:val="00DF736C"/>
    <w:rsid w:val="00E00620"/>
    <w:rsid w:val="00E007E3"/>
    <w:rsid w:val="00E0139C"/>
    <w:rsid w:val="00E05439"/>
    <w:rsid w:val="00E076BC"/>
    <w:rsid w:val="00E130A7"/>
    <w:rsid w:val="00E135EE"/>
    <w:rsid w:val="00E15F3C"/>
    <w:rsid w:val="00E16C4E"/>
    <w:rsid w:val="00E173E9"/>
    <w:rsid w:val="00E175D0"/>
    <w:rsid w:val="00E22F9B"/>
    <w:rsid w:val="00E2311D"/>
    <w:rsid w:val="00E26473"/>
    <w:rsid w:val="00E321DC"/>
    <w:rsid w:val="00E33301"/>
    <w:rsid w:val="00E33E54"/>
    <w:rsid w:val="00E33E9A"/>
    <w:rsid w:val="00E36A23"/>
    <w:rsid w:val="00E40C59"/>
    <w:rsid w:val="00E4196E"/>
    <w:rsid w:val="00E43083"/>
    <w:rsid w:val="00E4540E"/>
    <w:rsid w:val="00E45437"/>
    <w:rsid w:val="00E4606F"/>
    <w:rsid w:val="00E50355"/>
    <w:rsid w:val="00E53A78"/>
    <w:rsid w:val="00E55484"/>
    <w:rsid w:val="00E560D1"/>
    <w:rsid w:val="00E56617"/>
    <w:rsid w:val="00E66E4A"/>
    <w:rsid w:val="00E719B6"/>
    <w:rsid w:val="00E72B02"/>
    <w:rsid w:val="00E7381D"/>
    <w:rsid w:val="00E800A3"/>
    <w:rsid w:val="00E802AC"/>
    <w:rsid w:val="00E825C4"/>
    <w:rsid w:val="00E8539F"/>
    <w:rsid w:val="00E85F56"/>
    <w:rsid w:val="00E86C0B"/>
    <w:rsid w:val="00E90520"/>
    <w:rsid w:val="00E93C25"/>
    <w:rsid w:val="00E94914"/>
    <w:rsid w:val="00E94C83"/>
    <w:rsid w:val="00E9567E"/>
    <w:rsid w:val="00E95D66"/>
    <w:rsid w:val="00E96F23"/>
    <w:rsid w:val="00E97EB2"/>
    <w:rsid w:val="00EA2FE8"/>
    <w:rsid w:val="00EA4E36"/>
    <w:rsid w:val="00EB19C4"/>
    <w:rsid w:val="00EB2ACD"/>
    <w:rsid w:val="00EB3D20"/>
    <w:rsid w:val="00EB449C"/>
    <w:rsid w:val="00EB52A6"/>
    <w:rsid w:val="00EB5602"/>
    <w:rsid w:val="00EB7C91"/>
    <w:rsid w:val="00EC2023"/>
    <w:rsid w:val="00EC443B"/>
    <w:rsid w:val="00EC539C"/>
    <w:rsid w:val="00EC5A12"/>
    <w:rsid w:val="00ED1187"/>
    <w:rsid w:val="00ED144C"/>
    <w:rsid w:val="00ED7F24"/>
    <w:rsid w:val="00EE036F"/>
    <w:rsid w:val="00EE1093"/>
    <w:rsid w:val="00EE1ACC"/>
    <w:rsid w:val="00EE582D"/>
    <w:rsid w:val="00EE6106"/>
    <w:rsid w:val="00EE7155"/>
    <w:rsid w:val="00EF3D1B"/>
    <w:rsid w:val="00EF5776"/>
    <w:rsid w:val="00EF6B37"/>
    <w:rsid w:val="00EF7764"/>
    <w:rsid w:val="00F0279B"/>
    <w:rsid w:val="00F06D7A"/>
    <w:rsid w:val="00F07661"/>
    <w:rsid w:val="00F112C0"/>
    <w:rsid w:val="00F1445A"/>
    <w:rsid w:val="00F156E2"/>
    <w:rsid w:val="00F20970"/>
    <w:rsid w:val="00F257EF"/>
    <w:rsid w:val="00F27282"/>
    <w:rsid w:val="00F33000"/>
    <w:rsid w:val="00F35587"/>
    <w:rsid w:val="00F37377"/>
    <w:rsid w:val="00F44012"/>
    <w:rsid w:val="00F45783"/>
    <w:rsid w:val="00F46971"/>
    <w:rsid w:val="00F504A2"/>
    <w:rsid w:val="00F57D8A"/>
    <w:rsid w:val="00F620CE"/>
    <w:rsid w:val="00F75F07"/>
    <w:rsid w:val="00F80224"/>
    <w:rsid w:val="00F9560A"/>
    <w:rsid w:val="00F97439"/>
    <w:rsid w:val="00F978EF"/>
    <w:rsid w:val="00F97C4F"/>
    <w:rsid w:val="00FA307A"/>
    <w:rsid w:val="00FA32EA"/>
    <w:rsid w:val="00FA6C81"/>
    <w:rsid w:val="00FB02C0"/>
    <w:rsid w:val="00FB230F"/>
    <w:rsid w:val="00FB3E18"/>
    <w:rsid w:val="00FB4D66"/>
    <w:rsid w:val="00FB7B93"/>
    <w:rsid w:val="00FC0084"/>
    <w:rsid w:val="00FC1244"/>
    <w:rsid w:val="00FC4355"/>
    <w:rsid w:val="00FC716D"/>
    <w:rsid w:val="00FD4489"/>
    <w:rsid w:val="00FD7731"/>
    <w:rsid w:val="00FE03AD"/>
    <w:rsid w:val="00FE0820"/>
    <w:rsid w:val="00FE1C16"/>
    <w:rsid w:val="00FE3153"/>
    <w:rsid w:val="00FE432C"/>
    <w:rsid w:val="00FE6B00"/>
    <w:rsid w:val="00FE6D98"/>
    <w:rsid w:val="00FE79F6"/>
    <w:rsid w:val="00FF00AD"/>
    <w:rsid w:val="00FF018B"/>
    <w:rsid w:val="00FF2925"/>
    <w:rsid w:val="00FF29A4"/>
    <w:rsid w:val="00FF3686"/>
    <w:rsid w:val="00FF3782"/>
    <w:rsid w:val="00FF41C3"/>
    <w:rsid w:val="00FF4B01"/>
    <w:rsid w:val="2055C850"/>
    <w:rsid w:val="3487242C"/>
    <w:rsid w:val="3CE99C79"/>
    <w:rsid w:val="4887A49E"/>
    <w:rsid w:val="49A75633"/>
    <w:rsid w:val="4B671796"/>
    <w:rsid w:val="4E2F7A84"/>
    <w:rsid w:val="7E97D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041AA"/>
  <w15:docId w15:val="{1E1950CD-38BC-4AE8-AF73-57B32186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105"/>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2D2"/>
    <w:rPr>
      <w:color w:val="808080"/>
    </w:rPr>
  </w:style>
  <w:style w:type="paragraph" w:styleId="BalloonText">
    <w:name w:val="Balloon Text"/>
    <w:basedOn w:val="Normal"/>
    <w:link w:val="BalloonTextChar"/>
    <w:uiPriority w:val="99"/>
    <w:semiHidden/>
    <w:unhideWhenUsed/>
    <w:rsid w:val="00C172D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72D2"/>
    <w:rPr>
      <w:rFonts w:ascii="Lucida Grande" w:hAnsi="Lucida Grande" w:cs="Lucida Grande"/>
      <w:sz w:val="18"/>
      <w:szCs w:val="1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itternetztabelle5dunkelAkzent51">
    <w:name w:val="Gitternetztabelle 5 dunkel  – Akzent 51"/>
    <w:basedOn w:val="Table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F45783"/>
    <w:pPr>
      <w:ind w:left="720"/>
      <w:contextualSpacing/>
    </w:pPr>
  </w:style>
  <w:style w:type="table" w:styleId="LightShading">
    <w:name w:val="Light Shading"/>
    <w:basedOn w:val="TableNormal"/>
    <w:uiPriority w:val="60"/>
    <w:rsid w:val="00D2237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2">
    <w:name w:val="Medium List 2"/>
    <w:basedOn w:val="TableNormal"/>
    <w:uiPriority w:val="66"/>
    <w:rsid w:val="00D2237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Caption">
    <w:name w:val="caption"/>
    <w:basedOn w:val="Normal"/>
    <w:next w:val="Normal"/>
    <w:uiPriority w:val="35"/>
    <w:unhideWhenUsed/>
    <w:qFormat/>
    <w:rsid w:val="00D22379"/>
    <w:pPr>
      <w:spacing w:line="240" w:lineRule="auto"/>
    </w:pPr>
    <w:rPr>
      <w:b/>
      <w:bCs/>
      <w:color w:val="4F81BD" w:themeColor="accent1"/>
      <w:sz w:val="18"/>
      <w:szCs w:val="18"/>
    </w:rPr>
  </w:style>
  <w:style w:type="character" w:styleId="Hyperlink">
    <w:name w:val="Hyperlink"/>
    <w:basedOn w:val="DefaultParagraphFont"/>
    <w:uiPriority w:val="99"/>
    <w:unhideWhenUsed/>
    <w:rPr>
      <w:color w:val="0000FF" w:themeColor="hyperlink"/>
      <w:u w:val="single"/>
    </w:rPr>
  </w:style>
  <w:style w:type="table" w:customStyle="1" w:styleId="Gitternetztabelle1hellAkzent11">
    <w:name w:val="Gitternetztabelle 1 hell  – Akzent 1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6241B1"/>
    <w:rPr>
      <w:sz w:val="16"/>
      <w:szCs w:val="16"/>
    </w:rPr>
  </w:style>
  <w:style w:type="paragraph" w:styleId="CommentText">
    <w:name w:val="annotation text"/>
    <w:basedOn w:val="Normal"/>
    <w:link w:val="CommentTextChar"/>
    <w:uiPriority w:val="99"/>
    <w:unhideWhenUsed/>
    <w:rsid w:val="006241B1"/>
    <w:pPr>
      <w:spacing w:line="240" w:lineRule="auto"/>
    </w:pPr>
    <w:rPr>
      <w:sz w:val="20"/>
      <w:szCs w:val="20"/>
    </w:rPr>
  </w:style>
  <w:style w:type="character" w:customStyle="1" w:styleId="CommentTextChar">
    <w:name w:val="Comment Text Char"/>
    <w:basedOn w:val="DefaultParagraphFont"/>
    <w:link w:val="CommentText"/>
    <w:uiPriority w:val="99"/>
    <w:rsid w:val="006241B1"/>
    <w:rPr>
      <w:sz w:val="20"/>
      <w:szCs w:val="20"/>
    </w:rPr>
  </w:style>
  <w:style w:type="paragraph" w:styleId="CommentSubject">
    <w:name w:val="annotation subject"/>
    <w:basedOn w:val="CommentText"/>
    <w:next w:val="CommentText"/>
    <w:link w:val="CommentSubjectChar"/>
    <w:uiPriority w:val="99"/>
    <w:semiHidden/>
    <w:unhideWhenUsed/>
    <w:rsid w:val="006241B1"/>
    <w:rPr>
      <w:b/>
      <w:bCs/>
    </w:rPr>
  </w:style>
  <w:style w:type="character" w:customStyle="1" w:styleId="CommentSubjectChar">
    <w:name w:val="Comment Subject Char"/>
    <w:basedOn w:val="CommentTextChar"/>
    <w:link w:val="CommentSubject"/>
    <w:uiPriority w:val="99"/>
    <w:semiHidden/>
    <w:rsid w:val="006241B1"/>
    <w:rPr>
      <w:b/>
      <w:bCs/>
      <w:sz w:val="20"/>
      <w:szCs w:val="20"/>
    </w:rPr>
  </w:style>
  <w:style w:type="paragraph" w:customStyle="1" w:styleId="Default">
    <w:name w:val="Default"/>
    <w:rsid w:val="006F458B"/>
    <w:pPr>
      <w:autoSpaceDE w:val="0"/>
      <w:autoSpaceDN w:val="0"/>
      <w:adjustRightInd w:val="0"/>
      <w:spacing w:after="0" w:line="240" w:lineRule="auto"/>
    </w:pPr>
    <w:rPr>
      <w:rFonts w:ascii="Calibri" w:hAnsi="Calibri" w:cs="Calibri"/>
      <w:color w:val="000000"/>
      <w:sz w:val="24"/>
      <w:szCs w:val="24"/>
      <w:lang w:val="de-DE"/>
    </w:rPr>
  </w:style>
  <w:style w:type="paragraph" w:styleId="NormalWeb">
    <w:name w:val="Normal (Web)"/>
    <w:basedOn w:val="Normal"/>
    <w:uiPriority w:val="99"/>
    <w:semiHidden/>
    <w:unhideWhenUsed/>
    <w:rsid w:val="006A724B"/>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Revision">
    <w:name w:val="Revision"/>
    <w:hidden/>
    <w:uiPriority w:val="99"/>
    <w:semiHidden/>
    <w:rsid w:val="00C02DEB"/>
    <w:pPr>
      <w:spacing w:after="0" w:line="240" w:lineRule="auto"/>
    </w:pPr>
  </w:style>
  <w:style w:type="paragraph" w:styleId="PlainText">
    <w:name w:val="Plain Text"/>
    <w:basedOn w:val="Normal"/>
    <w:link w:val="PlainTextChar"/>
    <w:uiPriority w:val="99"/>
    <w:unhideWhenUsed/>
    <w:rsid w:val="00872201"/>
    <w:pPr>
      <w:spacing w:after="0" w:line="240" w:lineRule="auto"/>
    </w:pPr>
    <w:rPr>
      <w:rFonts w:ascii="Consolas" w:hAnsi="Consolas"/>
      <w:sz w:val="21"/>
      <w:szCs w:val="21"/>
      <w:lang w:val="de-DE"/>
    </w:rPr>
  </w:style>
  <w:style w:type="character" w:customStyle="1" w:styleId="PlainTextChar">
    <w:name w:val="Plain Text Char"/>
    <w:basedOn w:val="DefaultParagraphFont"/>
    <w:link w:val="PlainText"/>
    <w:uiPriority w:val="99"/>
    <w:rsid w:val="00872201"/>
    <w:rPr>
      <w:rFonts w:ascii="Consolas" w:hAnsi="Consolas"/>
      <w:sz w:val="21"/>
      <w:szCs w:val="21"/>
      <w:lang w:val="de-DE"/>
    </w:rPr>
  </w:style>
  <w:style w:type="character" w:customStyle="1" w:styleId="st1">
    <w:name w:val="st1"/>
    <w:basedOn w:val="DefaultParagraphFont"/>
    <w:rsid w:val="00B25411"/>
  </w:style>
  <w:style w:type="table" w:customStyle="1" w:styleId="Tabellenraster1">
    <w:name w:val="Tabellenraster1"/>
    <w:basedOn w:val="TableNormal"/>
    <w:next w:val="TableGrid"/>
    <w:uiPriority w:val="59"/>
    <w:rsid w:val="002B166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Zchn"/>
    <w:rsid w:val="00607795"/>
    <w:pPr>
      <w:spacing w:after="0"/>
      <w:jc w:val="center"/>
    </w:pPr>
    <w:rPr>
      <w:rFonts w:ascii="Calibri" w:hAnsi="Calibri" w:cs="Calibri"/>
      <w:noProof/>
    </w:rPr>
  </w:style>
  <w:style w:type="character" w:customStyle="1" w:styleId="EndNoteBibliographyTitleZchn">
    <w:name w:val="EndNote Bibliography Title Zchn"/>
    <w:basedOn w:val="DefaultParagraphFont"/>
    <w:link w:val="EndNoteBibliographyTitle"/>
    <w:rsid w:val="00607795"/>
    <w:rPr>
      <w:rFonts w:ascii="Calibri" w:hAnsi="Calibri" w:cs="Calibri"/>
      <w:noProof/>
    </w:rPr>
  </w:style>
  <w:style w:type="paragraph" w:customStyle="1" w:styleId="EndNoteBibliography">
    <w:name w:val="EndNote Bibliography"/>
    <w:basedOn w:val="Normal"/>
    <w:link w:val="EndNoteBibliographyZchn"/>
    <w:rsid w:val="00607795"/>
    <w:pPr>
      <w:spacing w:line="240" w:lineRule="auto"/>
      <w:jc w:val="both"/>
    </w:pPr>
    <w:rPr>
      <w:rFonts w:ascii="Calibri" w:hAnsi="Calibri" w:cs="Calibri"/>
      <w:noProof/>
    </w:rPr>
  </w:style>
  <w:style w:type="character" w:customStyle="1" w:styleId="EndNoteBibliographyZchn">
    <w:name w:val="EndNote Bibliography Zchn"/>
    <w:basedOn w:val="DefaultParagraphFont"/>
    <w:link w:val="EndNoteBibliography"/>
    <w:rsid w:val="00607795"/>
    <w:rPr>
      <w:rFonts w:ascii="Calibri" w:hAnsi="Calibri" w:cs="Calibri"/>
      <w:noProof/>
    </w:rPr>
  </w:style>
  <w:style w:type="character" w:styleId="LineNumber">
    <w:name w:val="line number"/>
    <w:basedOn w:val="DefaultParagraphFont"/>
    <w:uiPriority w:val="99"/>
    <w:semiHidden/>
    <w:unhideWhenUsed/>
    <w:rsid w:val="00FB230F"/>
  </w:style>
  <w:style w:type="paragraph" w:styleId="Header">
    <w:name w:val="header"/>
    <w:basedOn w:val="Normal"/>
    <w:link w:val="HeaderChar"/>
    <w:uiPriority w:val="99"/>
    <w:unhideWhenUsed/>
    <w:rsid w:val="008941A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41AB"/>
  </w:style>
  <w:style w:type="paragraph" w:styleId="Footer">
    <w:name w:val="footer"/>
    <w:basedOn w:val="Normal"/>
    <w:link w:val="FooterChar"/>
    <w:uiPriority w:val="99"/>
    <w:unhideWhenUsed/>
    <w:rsid w:val="008941A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41AB"/>
  </w:style>
  <w:style w:type="table" w:customStyle="1" w:styleId="Tabellenraster2">
    <w:name w:val="Tabellenraster2"/>
    <w:basedOn w:val="TableNormal"/>
    <w:next w:val="TableGrid"/>
    <w:uiPriority w:val="59"/>
    <w:rsid w:val="00CC1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4252">
      <w:bodyDiv w:val="1"/>
      <w:marLeft w:val="0"/>
      <w:marRight w:val="0"/>
      <w:marTop w:val="0"/>
      <w:marBottom w:val="0"/>
      <w:divBdr>
        <w:top w:val="none" w:sz="0" w:space="0" w:color="auto"/>
        <w:left w:val="none" w:sz="0" w:space="0" w:color="auto"/>
        <w:bottom w:val="none" w:sz="0" w:space="0" w:color="auto"/>
        <w:right w:val="none" w:sz="0" w:space="0" w:color="auto"/>
      </w:divBdr>
    </w:div>
    <w:div w:id="61488101">
      <w:bodyDiv w:val="1"/>
      <w:marLeft w:val="0"/>
      <w:marRight w:val="0"/>
      <w:marTop w:val="0"/>
      <w:marBottom w:val="0"/>
      <w:divBdr>
        <w:top w:val="none" w:sz="0" w:space="0" w:color="auto"/>
        <w:left w:val="none" w:sz="0" w:space="0" w:color="auto"/>
        <w:bottom w:val="none" w:sz="0" w:space="0" w:color="auto"/>
        <w:right w:val="none" w:sz="0" w:space="0" w:color="auto"/>
      </w:divBdr>
    </w:div>
    <w:div w:id="158271612">
      <w:bodyDiv w:val="1"/>
      <w:marLeft w:val="0"/>
      <w:marRight w:val="0"/>
      <w:marTop w:val="0"/>
      <w:marBottom w:val="0"/>
      <w:divBdr>
        <w:top w:val="none" w:sz="0" w:space="0" w:color="auto"/>
        <w:left w:val="none" w:sz="0" w:space="0" w:color="auto"/>
        <w:bottom w:val="none" w:sz="0" w:space="0" w:color="auto"/>
        <w:right w:val="none" w:sz="0" w:space="0" w:color="auto"/>
      </w:divBdr>
    </w:div>
    <w:div w:id="263155039">
      <w:bodyDiv w:val="1"/>
      <w:marLeft w:val="0"/>
      <w:marRight w:val="0"/>
      <w:marTop w:val="0"/>
      <w:marBottom w:val="0"/>
      <w:divBdr>
        <w:top w:val="none" w:sz="0" w:space="0" w:color="auto"/>
        <w:left w:val="none" w:sz="0" w:space="0" w:color="auto"/>
        <w:bottom w:val="none" w:sz="0" w:space="0" w:color="auto"/>
        <w:right w:val="none" w:sz="0" w:space="0" w:color="auto"/>
      </w:divBdr>
    </w:div>
    <w:div w:id="334918251">
      <w:bodyDiv w:val="1"/>
      <w:marLeft w:val="0"/>
      <w:marRight w:val="0"/>
      <w:marTop w:val="0"/>
      <w:marBottom w:val="0"/>
      <w:divBdr>
        <w:top w:val="none" w:sz="0" w:space="0" w:color="auto"/>
        <w:left w:val="none" w:sz="0" w:space="0" w:color="auto"/>
        <w:bottom w:val="none" w:sz="0" w:space="0" w:color="auto"/>
        <w:right w:val="none" w:sz="0" w:space="0" w:color="auto"/>
      </w:divBdr>
    </w:div>
    <w:div w:id="351348901">
      <w:bodyDiv w:val="1"/>
      <w:marLeft w:val="0"/>
      <w:marRight w:val="0"/>
      <w:marTop w:val="0"/>
      <w:marBottom w:val="0"/>
      <w:divBdr>
        <w:top w:val="none" w:sz="0" w:space="0" w:color="auto"/>
        <w:left w:val="none" w:sz="0" w:space="0" w:color="auto"/>
        <w:bottom w:val="none" w:sz="0" w:space="0" w:color="auto"/>
        <w:right w:val="none" w:sz="0" w:space="0" w:color="auto"/>
      </w:divBdr>
    </w:div>
    <w:div w:id="407307625">
      <w:bodyDiv w:val="1"/>
      <w:marLeft w:val="0"/>
      <w:marRight w:val="0"/>
      <w:marTop w:val="0"/>
      <w:marBottom w:val="0"/>
      <w:divBdr>
        <w:top w:val="none" w:sz="0" w:space="0" w:color="auto"/>
        <w:left w:val="none" w:sz="0" w:space="0" w:color="auto"/>
        <w:bottom w:val="none" w:sz="0" w:space="0" w:color="auto"/>
        <w:right w:val="none" w:sz="0" w:space="0" w:color="auto"/>
      </w:divBdr>
    </w:div>
    <w:div w:id="551579728">
      <w:bodyDiv w:val="1"/>
      <w:marLeft w:val="0"/>
      <w:marRight w:val="0"/>
      <w:marTop w:val="0"/>
      <w:marBottom w:val="0"/>
      <w:divBdr>
        <w:top w:val="none" w:sz="0" w:space="0" w:color="auto"/>
        <w:left w:val="none" w:sz="0" w:space="0" w:color="auto"/>
        <w:bottom w:val="none" w:sz="0" w:space="0" w:color="auto"/>
        <w:right w:val="none" w:sz="0" w:space="0" w:color="auto"/>
      </w:divBdr>
    </w:div>
    <w:div w:id="737476710">
      <w:bodyDiv w:val="1"/>
      <w:marLeft w:val="0"/>
      <w:marRight w:val="0"/>
      <w:marTop w:val="0"/>
      <w:marBottom w:val="0"/>
      <w:divBdr>
        <w:top w:val="none" w:sz="0" w:space="0" w:color="auto"/>
        <w:left w:val="none" w:sz="0" w:space="0" w:color="auto"/>
        <w:bottom w:val="none" w:sz="0" w:space="0" w:color="auto"/>
        <w:right w:val="none" w:sz="0" w:space="0" w:color="auto"/>
      </w:divBdr>
    </w:div>
    <w:div w:id="841046350">
      <w:bodyDiv w:val="1"/>
      <w:marLeft w:val="0"/>
      <w:marRight w:val="0"/>
      <w:marTop w:val="0"/>
      <w:marBottom w:val="0"/>
      <w:divBdr>
        <w:top w:val="none" w:sz="0" w:space="0" w:color="auto"/>
        <w:left w:val="none" w:sz="0" w:space="0" w:color="auto"/>
        <w:bottom w:val="none" w:sz="0" w:space="0" w:color="auto"/>
        <w:right w:val="none" w:sz="0" w:space="0" w:color="auto"/>
      </w:divBdr>
    </w:div>
    <w:div w:id="991058928">
      <w:bodyDiv w:val="1"/>
      <w:marLeft w:val="0"/>
      <w:marRight w:val="0"/>
      <w:marTop w:val="0"/>
      <w:marBottom w:val="0"/>
      <w:divBdr>
        <w:top w:val="none" w:sz="0" w:space="0" w:color="auto"/>
        <w:left w:val="none" w:sz="0" w:space="0" w:color="auto"/>
        <w:bottom w:val="none" w:sz="0" w:space="0" w:color="auto"/>
        <w:right w:val="none" w:sz="0" w:space="0" w:color="auto"/>
      </w:divBdr>
    </w:div>
    <w:div w:id="1058749216">
      <w:bodyDiv w:val="1"/>
      <w:marLeft w:val="0"/>
      <w:marRight w:val="0"/>
      <w:marTop w:val="0"/>
      <w:marBottom w:val="0"/>
      <w:divBdr>
        <w:top w:val="none" w:sz="0" w:space="0" w:color="auto"/>
        <w:left w:val="none" w:sz="0" w:space="0" w:color="auto"/>
        <w:bottom w:val="none" w:sz="0" w:space="0" w:color="auto"/>
        <w:right w:val="none" w:sz="0" w:space="0" w:color="auto"/>
      </w:divBdr>
    </w:div>
    <w:div w:id="1106192835">
      <w:bodyDiv w:val="1"/>
      <w:marLeft w:val="0"/>
      <w:marRight w:val="0"/>
      <w:marTop w:val="0"/>
      <w:marBottom w:val="0"/>
      <w:divBdr>
        <w:top w:val="none" w:sz="0" w:space="0" w:color="auto"/>
        <w:left w:val="none" w:sz="0" w:space="0" w:color="auto"/>
        <w:bottom w:val="none" w:sz="0" w:space="0" w:color="auto"/>
        <w:right w:val="none" w:sz="0" w:space="0" w:color="auto"/>
      </w:divBdr>
    </w:div>
    <w:div w:id="1311638261">
      <w:bodyDiv w:val="1"/>
      <w:marLeft w:val="0"/>
      <w:marRight w:val="0"/>
      <w:marTop w:val="0"/>
      <w:marBottom w:val="0"/>
      <w:divBdr>
        <w:top w:val="none" w:sz="0" w:space="0" w:color="auto"/>
        <w:left w:val="none" w:sz="0" w:space="0" w:color="auto"/>
        <w:bottom w:val="none" w:sz="0" w:space="0" w:color="auto"/>
        <w:right w:val="none" w:sz="0" w:space="0" w:color="auto"/>
      </w:divBdr>
    </w:div>
    <w:div w:id="1435521076">
      <w:bodyDiv w:val="1"/>
      <w:marLeft w:val="0"/>
      <w:marRight w:val="0"/>
      <w:marTop w:val="0"/>
      <w:marBottom w:val="0"/>
      <w:divBdr>
        <w:top w:val="none" w:sz="0" w:space="0" w:color="auto"/>
        <w:left w:val="none" w:sz="0" w:space="0" w:color="auto"/>
        <w:bottom w:val="none" w:sz="0" w:space="0" w:color="auto"/>
        <w:right w:val="none" w:sz="0" w:space="0" w:color="auto"/>
      </w:divBdr>
    </w:div>
    <w:div w:id="1721593500">
      <w:bodyDiv w:val="1"/>
      <w:marLeft w:val="0"/>
      <w:marRight w:val="0"/>
      <w:marTop w:val="0"/>
      <w:marBottom w:val="0"/>
      <w:divBdr>
        <w:top w:val="none" w:sz="0" w:space="0" w:color="auto"/>
        <w:left w:val="none" w:sz="0" w:space="0" w:color="auto"/>
        <w:bottom w:val="none" w:sz="0" w:space="0" w:color="auto"/>
        <w:right w:val="none" w:sz="0" w:space="0" w:color="auto"/>
      </w:divBdr>
      <w:divsChild>
        <w:div w:id="1487746986">
          <w:marLeft w:val="0"/>
          <w:marRight w:val="0"/>
          <w:marTop w:val="0"/>
          <w:marBottom w:val="0"/>
          <w:divBdr>
            <w:top w:val="none" w:sz="0" w:space="0" w:color="auto"/>
            <w:left w:val="none" w:sz="0" w:space="0" w:color="auto"/>
            <w:bottom w:val="none" w:sz="0" w:space="0" w:color="auto"/>
            <w:right w:val="none" w:sz="0" w:space="0" w:color="auto"/>
          </w:divBdr>
        </w:div>
        <w:div w:id="15621236">
          <w:marLeft w:val="0"/>
          <w:marRight w:val="0"/>
          <w:marTop w:val="0"/>
          <w:marBottom w:val="0"/>
          <w:divBdr>
            <w:top w:val="none" w:sz="0" w:space="0" w:color="auto"/>
            <w:left w:val="none" w:sz="0" w:space="0" w:color="auto"/>
            <w:bottom w:val="none" w:sz="0" w:space="0" w:color="auto"/>
            <w:right w:val="none" w:sz="0" w:space="0" w:color="auto"/>
          </w:divBdr>
        </w:div>
        <w:div w:id="33652554">
          <w:marLeft w:val="0"/>
          <w:marRight w:val="0"/>
          <w:marTop w:val="0"/>
          <w:marBottom w:val="0"/>
          <w:divBdr>
            <w:top w:val="none" w:sz="0" w:space="0" w:color="auto"/>
            <w:left w:val="none" w:sz="0" w:space="0" w:color="auto"/>
            <w:bottom w:val="none" w:sz="0" w:space="0" w:color="auto"/>
            <w:right w:val="none" w:sz="0" w:space="0" w:color="auto"/>
          </w:divBdr>
        </w:div>
      </w:divsChild>
    </w:div>
    <w:div w:id="1758476650">
      <w:bodyDiv w:val="1"/>
      <w:marLeft w:val="0"/>
      <w:marRight w:val="0"/>
      <w:marTop w:val="0"/>
      <w:marBottom w:val="0"/>
      <w:divBdr>
        <w:top w:val="none" w:sz="0" w:space="0" w:color="auto"/>
        <w:left w:val="none" w:sz="0" w:space="0" w:color="auto"/>
        <w:bottom w:val="none" w:sz="0" w:space="0" w:color="auto"/>
        <w:right w:val="none" w:sz="0" w:space="0" w:color="auto"/>
      </w:divBdr>
    </w:div>
    <w:div w:id="201282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conductor.org/packages/release/bioc/vignettes/goseq/inst/doc/goseq.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F4EEE-EAD0-4367-BDC2-BC7C99A7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5411</Words>
  <Characters>30843</Characters>
  <Application>Microsoft Office Word</Application>
  <DocSecurity>0</DocSecurity>
  <Lines>257</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Universitätsmedizin Göttingen</Company>
  <LinksUpToDate>false</LinksUpToDate>
  <CharactersWithSpaces>36182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 Maus</dc:creator>
  <cp:lastModifiedBy>Vinodhini V.</cp:lastModifiedBy>
  <cp:revision>9</cp:revision>
  <cp:lastPrinted>2020-03-23T09:56:00Z</cp:lastPrinted>
  <dcterms:created xsi:type="dcterms:W3CDTF">2021-06-29T10:10:00Z</dcterms:created>
  <dcterms:modified xsi:type="dcterms:W3CDTF">2022-02-18T13:57:00Z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583678d8-edee-3cd1-9c56-0059ef860286</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